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DC7" w:rsidRPr="00A81DC7" w:rsidRDefault="00A81DC7" w:rsidP="00A81DC7">
      <w:pPr>
        <w:pStyle w:val="Heading2"/>
        <w:jc w:val="center"/>
        <w:rPr>
          <w:rFonts w:ascii="Arial" w:eastAsiaTheme="minorHAnsi" w:hAnsi="Arial" w:cs="Arial"/>
          <w:b/>
          <w:color w:val="000000"/>
          <w:sz w:val="32"/>
          <w:szCs w:val="24"/>
        </w:rPr>
      </w:pPr>
      <w:r w:rsidRPr="00A81DC7">
        <w:rPr>
          <w:rFonts w:ascii="Arial" w:eastAsiaTheme="minorHAnsi" w:hAnsi="Arial" w:cs="Arial"/>
          <w:b/>
          <w:color w:val="000000"/>
          <w:sz w:val="32"/>
          <w:szCs w:val="24"/>
        </w:rPr>
        <w:t>Sacramento Works</w:t>
      </w:r>
    </w:p>
    <w:p w:rsidR="00A81DC7" w:rsidRPr="00A81DC7" w:rsidRDefault="00A81DC7" w:rsidP="00A81DC7">
      <w:pPr>
        <w:pStyle w:val="Heading2"/>
        <w:jc w:val="center"/>
        <w:rPr>
          <w:rFonts w:ascii="Arial" w:eastAsiaTheme="minorHAnsi" w:hAnsi="Arial" w:cs="Arial"/>
          <w:b/>
          <w:color w:val="000000"/>
          <w:sz w:val="32"/>
          <w:szCs w:val="24"/>
        </w:rPr>
      </w:pPr>
      <w:r w:rsidRPr="00A81DC7">
        <w:rPr>
          <w:rFonts w:ascii="Arial" w:eastAsiaTheme="minorHAnsi" w:hAnsi="Arial" w:cs="Arial"/>
          <w:b/>
          <w:color w:val="000000"/>
          <w:sz w:val="32"/>
          <w:szCs w:val="24"/>
        </w:rPr>
        <w:t>Workforce Innovation and Opportunity Act Youth Funds</w:t>
      </w:r>
    </w:p>
    <w:p w:rsidR="00A81DC7" w:rsidRPr="00A81DC7" w:rsidRDefault="00A81DC7" w:rsidP="00A81DC7">
      <w:pPr>
        <w:pStyle w:val="Heading2"/>
        <w:spacing w:before="60" w:after="60"/>
        <w:jc w:val="center"/>
        <w:rPr>
          <w:rFonts w:ascii="Arial" w:eastAsiaTheme="minorHAnsi" w:hAnsi="Arial" w:cs="Arial"/>
          <w:b/>
          <w:color w:val="000000"/>
          <w:sz w:val="32"/>
          <w:szCs w:val="24"/>
        </w:rPr>
      </w:pPr>
      <w:r w:rsidRPr="00A81DC7">
        <w:rPr>
          <w:rFonts w:ascii="Arial" w:eastAsiaTheme="minorHAnsi" w:hAnsi="Arial" w:cs="Arial"/>
          <w:b/>
          <w:color w:val="000000"/>
          <w:sz w:val="32"/>
          <w:szCs w:val="24"/>
        </w:rPr>
        <w:t>Proposal Narrative Form</w:t>
      </w:r>
    </w:p>
    <w:p w:rsidR="00A81DC7" w:rsidRPr="00A81DC7" w:rsidRDefault="00A81DC7" w:rsidP="00A81DC7">
      <w:pPr>
        <w:spacing w:before="360" w:after="120" w:line="240" w:lineRule="auto"/>
        <w:rPr>
          <w:rFonts w:ascii="Arial" w:hAnsi="Arial" w:cs="Arial"/>
          <w:b/>
          <w:color w:val="000000"/>
          <w:sz w:val="24"/>
          <w:szCs w:val="24"/>
        </w:rPr>
      </w:pPr>
      <w:r w:rsidRPr="00A81DC7">
        <w:rPr>
          <w:rFonts w:ascii="Arial" w:hAnsi="Arial" w:cs="Arial"/>
          <w:b/>
          <w:color w:val="000000"/>
          <w:sz w:val="24"/>
          <w:szCs w:val="24"/>
        </w:rPr>
        <w:t>Part I – Summary Statement, Program Description and Statement of Need</w:t>
      </w:r>
    </w:p>
    <w:tbl>
      <w:tblPr>
        <w:tblStyle w:val="TableGrid"/>
        <w:tblW w:w="0" w:type="auto"/>
        <w:tblInd w:w="711" w:type="dxa"/>
        <w:tblLook w:val="04A0" w:firstRow="1" w:lastRow="0" w:firstColumn="1" w:lastColumn="0" w:noHBand="0" w:noVBand="1"/>
      </w:tblPr>
      <w:tblGrid>
        <w:gridCol w:w="8639"/>
      </w:tblGrid>
      <w:tr w:rsidR="003279A2" w:rsidRPr="003279A2" w:rsidTr="003279A2">
        <w:tc>
          <w:tcPr>
            <w:tcW w:w="8639" w:type="dxa"/>
          </w:tcPr>
          <w:p w:rsidR="003279A2" w:rsidRPr="003279A2" w:rsidRDefault="003279A2" w:rsidP="0062609B">
            <w:pPr>
              <w:pStyle w:val="BodyText"/>
              <w:numPr>
                <w:ilvl w:val="0"/>
                <w:numId w:val="1"/>
              </w:numPr>
              <w:ind w:left="711"/>
              <w:jc w:val="both"/>
              <w:rPr>
                <w:rFonts w:ascii="Arial" w:eastAsiaTheme="minorHAnsi" w:hAnsi="Arial" w:cs="Arial"/>
                <w:color w:val="000000"/>
                <w:sz w:val="24"/>
                <w:szCs w:val="24"/>
              </w:rPr>
            </w:pPr>
            <w:r w:rsidRPr="003279A2">
              <w:rPr>
                <w:rFonts w:ascii="Arial" w:eastAsiaTheme="minorHAnsi" w:hAnsi="Arial" w:cs="Arial"/>
                <w:color w:val="000000"/>
                <w:sz w:val="24"/>
                <w:szCs w:val="24"/>
              </w:rPr>
              <w:t>Summary Statement – In 100 words or less, describe the overall purpose of the program and provide a brief description.</w:t>
            </w:r>
          </w:p>
        </w:tc>
      </w:tr>
      <w:tr w:rsidR="003279A2" w:rsidRPr="003279A2" w:rsidTr="0062609B">
        <w:trPr>
          <w:trHeight w:val="863"/>
        </w:trPr>
        <w:tc>
          <w:tcPr>
            <w:tcW w:w="8639" w:type="dxa"/>
          </w:tcPr>
          <w:p w:rsidR="003279A2" w:rsidRPr="003279A2" w:rsidRDefault="0062609B" w:rsidP="0062609B">
            <w:pPr>
              <w:pStyle w:val="BodyText"/>
              <w:ind w:left="0"/>
              <w:jc w:val="both"/>
              <w:rPr>
                <w:rFonts w:ascii="Arial" w:eastAsiaTheme="minorHAnsi" w:hAnsi="Arial" w:cs="Arial"/>
                <w:color w:val="000000"/>
                <w:sz w:val="24"/>
                <w:szCs w:val="24"/>
              </w:rPr>
            </w:pPr>
            <w:r>
              <w:rPr>
                <w:rFonts w:ascii="Arial" w:eastAsiaTheme="minorHAnsi" w:hAnsi="Arial" w:cs="Arial"/>
                <w:color w:val="000000"/>
                <w:sz w:val="24"/>
                <w:szCs w:val="24"/>
              </w:rPr>
              <w:fldChar w:fldCharType="begin">
                <w:ffData>
                  <w:name w:val="Text1"/>
                  <w:enabled/>
                  <w:calcOnExit w:val="0"/>
                  <w:textInput/>
                </w:ffData>
              </w:fldChar>
            </w:r>
            <w:bookmarkStart w:id="0" w:name="Text1"/>
            <w:r>
              <w:rPr>
                <w:rFonts w:ascii="Arial" w:eastAsiaTheme="minorHAnsi" w:hAnsi="Arial" w:cs="Arial"/>
                <w:color w:val="000000"/>
                <w:sz w:val="24"/>
                <w:szCs w:val="24"/>
              </w:rPr>
              <w:instrText xml:space="preserve"> FORMTEXT </w:instrText>
            </w:r>
            <w:r>
              <w:rPr>
                <w:rFonts w:ascii="Arial" w:eastAsiaTheme="minorHAnsi" w:hAnsi="Arial" w:cs="Arial"/>
                <w:color w:val="000000"/>
                <w:sz w:val="24"/>
                <w:szCs w:val="24"/>
              </w:rPr>
            </w:r>
            <w:r>
              <w:rPr>
                <w:rFonts w:ascii="Arial" w:eastAsiaTheme="minorHAnsi" w:hAnsi="Arial" w:cs="Arial"/>
                <w:color w:val="000000"/>
                <w:sz w:val="24"/>
                <w:szCs w:val="24"/>
              </w:rPr>
              <w:fldChar w:fldCharType="separate"/>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color w:val="000000"/>
                <w:sz w:val="24"/>
                <w:szCs w:val="24"/>
              </w:rPr>
              <w:fldChar w:fldCharType="end"/>
            </w:r>
            <w:bookmarkEnd w:id="0"/>
          </w:p>
        </w:tc>
      </w:tr>
      <w:tr w:rsidR="003279A2" w:rsidRPr="003279A2" w:rsidTr="003279A2">
        <w:tc>
          <w:tcPr>
            <w:tcW w:w="8639" w:type="dxa"/>
          </w:tcPr>
          <w:p w:rsidR="003279A2" w:rsidRPr="003279A2" w:rsidRDefault="003279A2" w:rsidP="0062609B">
            <w:pPr>
              <w:pStyle w:val="BodyText"/>
              <w:numPr>
                <w:ilvl w:val="0"/>
                <w:numId w:val="1"/>
              </w:numPr>
              <w:spacing w:before="240"/>
              <w:ind w:left="711"/>
              <w:jc w:val="both"/>
              <w:rPr>
                <w:rFonts w:ascii="Arial" w:eastAsiaTheme="minorHAnsi" w:hAnsi="Arial" w:cs="Arial"/>
                <w:color w:val="000000"/>
                <w:sz w:val="24"/>
                <w:szCs w:val="24"/>
              </w:rPr>
            </w:pPr>
            <w:r w:rsidRPr="003279A2">
              <w:rPr>
                <w:rFonts w:ascii="Arial" w:eastAsiaTheme="minorHAnsi" w:hAnsi="Arial" w:cs="Arial"/>
                <w:color w:val="000000"/>
                <w:sz w:val="24"/>
                <w:szCs w:val="24"/>
              </w:rPr>
              <w:t>Describe the geographic area the program will target (including zip codes and neighborhoods). Describe the economic and workforce conditions in the area. Provide the following statistical information that supports the need for this program and include data sources: poverty levels, unemployment rates, available resources, etc.</w:t>
            </w:r>
          </w:p>
        </w:tc>
      </w:tr>
      <w:tr w:rsidR="003279A2" w:rsidRPr="003279A2" w:rsidTr="0062609B">
        <w:trPr>
          <w:trHeight w:val="692"/>
        </w:trPr>
        <w:tc>
          <w:tcPr>
            <w:tcW w:w="8639" w:type="dxa"/>
          </w:tcPr>
          <w:p w:rsidR="003279A2" w:rsidRPr="0062609B" w:rsidRDefault="0062609B" w:rsidP="0062609B">
            <w:pPr>
              <w:pStyle w:val="BodyText"/>
              <w:ind w:left="0"/>
              <w:jc w:val="both"/>
              <w:rPr>
                <w:rFonts w:ascii="Arial" w:eastAsiaTheme="minorHAnsi" w:hAnsi="Arial" w:cs="Arial"/>
                <w:color w:val="000000"/>
                <w:sz w:val="24"/>
                <w:szCs w:val="24"/>
              </w:rPr>
            </w:pPr>
            <w:r w:rsidRPr="0062609B">
              <w:rPr>
                <w:rFonts w:ascii="Arial" w:eastAsiaTheme="minorHAnsi" w:hAnsi="Arial" w:cs="Arial"/>
                <w:color w:val="000000"/>
                <w:sz w:val="24"/>
                <w:szCs w:val="24"/>
              </w:rPr>
              <w:fldChar w:fldCharType="begin">
                <w:ffData>
                  <w:name w:val="Text2"/>
                  <w:enabled/>
                  <w:calcOnExit w:val="0"/>
                  <w:textInput/>
                </w:ffData>
              </w:fldChar>
            </w:r>
            <w:bookmarkStart w:id="1" w:name="Text2"/>
            <w:r w:rsidRPr="0062609B">
              <w:rPr>
                <w:rFonts w:ascii="Arial" w:eastAsiaTheme="minorHAnsi" w:hAnsi="Arial" w:cs="Arial"/>
                <w:color w:val="000000"/>
                <w:sz w:val="24"/>
                <w:szCs w:val="24"/>
              </w:rPr>
              <w:instrText xml:space="preserve"> FORMTEXT </w:instrText>
            </w:r>
            <w:r w:rsidRPr="0062609B">
              <w:rPr>
                <w:rFonts w:ascii="Arial" w:eastAsiaTheme="minorHAnsi" w:hAnsi="Arial" w:cs="Arial"/>
                <w:color w:val="000000"/>
                <w:sz w:val="24"/>
                <w:szCs w:val="24"/>
              </w:rPr>
            </w:r>
            <w:r w:rsidRPr="0062609B">
              <w:rPr>
                <w:rFonts w:ascii="Arial" w:eastAsiaTheme="minorHAnsi" w:hAnsi="Arial" w:cs="Arial"/>
                <w:color w:val="000000"/>
                <w:sz w:val="24"/>
                <w:szCs w:val="24"/>
              </w:rPr>
              <w:fldChar w:fldCharType="separate"/>
            </w:r>
            <w:r w:rsidRPr="0062609B">
              <w:rPr>
                <w:rFonts w:ascii="Arial" w:eastAsiaTheme="minorHAnsi" w:hAnsi="Arial" w:cs="Arial"/>
                <w:noProof/>
                <w:color w:val="000000"/>
                <w:sz w:val="24"/>
                <w:szCs w:val="24"/>
              </w:rPr>
              <w:t> </w:t>
            </w:r>
            <w:r w:rsidRPr="0062609B">
              <w:rPr>
                <w:rFonts w:ascii="Arial" w:eastAsiaTheme="minorHAnsi" w:hAnsi="Arial" w:cs="Arial"/>
                <w:noProof/>
                <w:color w:val="000000"/>
                <w:sz w:val="24"/>
                <w:szCs w:val="24"/>
              </w:rPr>
              <w:t> </w:t>
            </w:r>
            <w:r w:rsidRPr="0062609B">
              <w:rPr>
                <w:rFonts w:ascii="Arial" w:eastAsiaTheme="minorHAnsi" w:hAnsi="Arial" w:cs="Arial"/>
                <w:noProof/>
                <w:color w:val="000000"/>
                <w:sz w:val="24"/>
                <w:szCs w:val="24"/>
              </w:rPr>
              <w:t> </w:t>
            </w:r>
            <w:r w:rsidRPr="0062609B">
              <w:rPr>
                <w:rFonts w:ascii="Arial" w:eastAsiaTheme="minorHAnsi" w:hAnsi="Arial" w:cs="Arial"/>
                <w:noProof/>
                <w:color w:val="000000"/>
                <w:sz w:val="24"/>
                <w:szCs w:val="24"/>
              </w:rPr>
              <w:t> </w:t>
            </w:r>
            <w:r w:rsidRPr="0062609B">
              <w:rPr>
                <w:rFonts w:ascii="Arial" w:eastAsiaTheme="minorHAnsi" w:hAnsi="Arial" w:cs="Arial"/>
                <w:noProof/>
                <w:color w:val="000000"/>
                <w:sz w:val="24"/>
                <w:szCs w:val="24"/>
              </w:rPr>
              <w:t> </w:t>
            </w:r>
            <w:r w:rsidRPr="0062609B">
              <w:rPr>
                <w:rFonts w:ascii="Arial" w:eastAsiaTheme="minorHAnsi" w:hAnsi="Arial" w:cs="Arial"/>
                <w:color w:val="000000"/>
                <w:sz w:val="24"/>
                <w:szCs w:val="24"/>
              </w:rPr>
              <w:fldChar w:fldCharType="end"/>
            </w:r>
            <w:bookmarkEnd w:id="1"/>
          </w:p>
        </w:tc>
      </w:tr>
    </w:tbl>
    <w:p w:rsidR="003A4604" w:rsidRDefault="003A4604" w:rsidP="00A81DC7">
      <w:pPr>
        <w:pStyle w:val="Heading2"/>
        <w:rPr>
          <w:rFonts w:ascii="Arial" w:eastAsiaTheme="minorHAnsi" w:hAnsi="Arial" w:cs="Arial"/>
          <w:b/>
          <w:color w:val="000000"/>
          <w:sz w:val="24"/>
          <w:szCs w:val="24"/>
        </w:rPr>
      </w:pPr>
    </w:p>
    <w:p w:rsidR="00A81DC7" w:rsidRPr="00A81DC7" w:rsidRDefault="00A81DC7" w:rsidP="00A81DC7">
      <w:pPr>
        <w:pStyle w:val="Heading2"/>
        <w:rPr>
          <w:rFonts w:ascii="Arial" w:eastAsiaTheme="minorHAnsi" w:hAnsi="Arial" w:cs="Arial"/>
          <w:b/>
          <w:color w:val="000000"/>
          <w:sz w:val="24"/>
          <w:szCs w:val="24"/>
        </w:rPr>
      </w:pPr>
      <w:r w:rsidRPr="00A81DC7">
        <w:rPr>
          <w:rFonts w:ascii="Arial" w:eastAsiaTheme="minorHAnsi" w:hAnsi="Arial" w:cs="Arial"/>
          <w:b/>
          <w:color w:val="000000"/>
          <w:sz w:val="24"/>
          <w:szCs w:val="24"/>
        </w:rPr>
        <w:t>Part II – Target Group</w:t>
      </w:r>
    </w:p>
    <w:tbl>
      <w:tblPr>
        <w:tblStyle w:val="TableGrid"/>
        <w:tblW w:w="0" w:type="auto"/>
        <w:tblInd w:w="720" w:type="dxa"/>
        <w:tblLook w:val="04A0" w:firstRow="1" w:lastRow="0" w:firstColumn="1" w:lastColumn="0" w:noHBand="0" w:noVBand="1"/>
      </w:tblPr>
      <w:tblGrid>
        <w:gridCol w:w="8630"/>
      </w:tblGrid>
      <w:tr w:rsidR="0062609B" w:rsidRPr="0062609B" w:rsidTr="0062609B">
        <w:tc>
          <w:tcPr>
            <w:tcW w:w="8630" w:type="dxa"/>
          </w:tcPr>
          <w:p w:rsidR="0062609B" w:rsidRPr="0062609B" w:rsidRDefault="0062609B" w:rsidP="0062609B">
            <w:pPr>
              <w:pStyle w:val="BodyText"/>
              <w:numPr>
                <w:ilvl w:val="0"/>
                <w:numId w:val="2"/>
              </w:numPr>
              <w:spacing w:before="120"/>
              <w:ind w:left="720"/>
              <w:jc w:val="both"/>
              <w:rPr>
                <w:rFonts w:ascii="Arial" w:eastAsiaTheme="minorHAnsi" w:hAnsi="Arial" w:cs="Arial"/>
                <w:color w:val="000000"/>
                <w:sz w:val="24"/>
                <w:szCs w:val="24"/>
              </w:rPr>
            </w:pPr>
            <w:r w:rsidRPr="0062609B">
              <w:rPr>
                <w:rFonts w:ascii="Arial" w:eastAsiaTheme="minorHAnsi" w:hAnsi="Arial" w:cs="Arial"/>
                <w:color w:val="000000"/>
                <w:sz w:val="24"/>
                <w:szCs w:val="24"/>
              </w:rPr>
              <w:t xml:space="preserve">Describe the characteristics of the youth that will be served by this program including barriers and supportive service needs. Provide statistical data that justifies the need for services to the youth you are targeting. Examples include number of </w:t>
            </w:r>
            <w:proofErr w:type="gramStart"/>
            <w:r w:rsidRPr="0062609B">
              <w:rPr>
                <w:rFonts w:ascii="Arial" w:eastAsiaTheme="minorHAnsi" w:hAnsi="Arial" w:cs="Arial"/>
                <w:color w:val="000000"/>
                <w:sz w:val="24"/>
                <w:szCs w:val="24"/>
              </w:rPr>
              <w:t>youth</w:t>
            </w:r>
            <w:proofErr w:type="gramEnd"/>
            <w:r w:rsidRPr="0062609B">
              <w:rPr>
                <w:rFonts w:ascii="Arial" w:eastAsiaTheme="minorHAnsi" w:hAnsi="Arial" w:cs="Arial"/>
                <w:color w:val="000000"/>
                <w:sz w:val="24"/>
                <w:szCs w:val="24"/>
              </w:rPr>
              <w:t xml:space="preserve"> on probation or parole, number of homeless youth, number of youth subject to the justice system, number of pregnant or parenting youth, high school drop-out rates, high school academic performance index scores, etc.</w:t>
            </w:r>
          </w:p>
        </w:tc>
      </w:tr>
      <w:tr w:rsidR="0062609B" w:rsidRPr="0062609B" w:rsidTr="0062609B">
        <w:trPr>
          <w:trHeight w:val="620"/>
        </w:trPr>
        <w:tc>
          <w:tcPr>
            <w:tcW w:w="8630" w:type="dxa"/>
          </w:tcPr>
          <w:p w:rsidR="0062609B" w:rsidRPr="0062609B" w:rsidRDefault="002558CB" w:rsidP="0062609B">
            <w:pPr>
              <w:pStyle w:val="BodyText"/>
              <w:spacing w:before="120"/>
              <w:ind w:left="0"/>
              <w:jc w:val="both"/>
              <w:rPr>
                <w:rFonts w:ascii="Arial" w:eastAsiaTheme="minorHAnsi" w:hAnsi="Arial" w:cs="Arial"/>
                <w:color w:val="000000"/>
                <w:sz w:val="24"/>
                <w:szCs w:val="24"/>
              </w:rPr>
            </w:pPr>
            <w:r>
              <w:rPr>
                <w:rFonts w:ascii="Arial" w:eastAsiaTheme="minorHAnsi" w:hAnsi="Arial" w:cs="Arial"/>
                <w:color w:val="000000"/>
                <w:sz w:val="24"/>
                <w:szCs w:val="24"/>
              </w:rPr>
              <w:fldChar w:fldCharType="begin">
                <w:ffData>
                  <w:name w:val="Text3"/>
                  <w:enabled/>
                  <w:calcOnExit w:val="0"/>
                  <w:textInput/>
                </w:ffData>
              </w:fldChar>
            </w:r>
            <w:bookmarkStart w:id="2" w:name="Text3"/>
            <w:r>
              <w:rPr>
                <w:rFonts w:ascii="Arial" w:eastAsiaTheme="minorHAnsi" w:hAnsi="Arial" w:cs="Arial"/>
                <w:color w:val="000000"/>
                <w:sz w:val="24"/>
                <w:szCs w:val="24"/>
              </w:rPr>
              <w:instrText xml:space="preserve"> FORMTEXT </w:instrText>
            </w:r>
            <w:r>
              <w:rPr>
                <w:rFonts w:ascii="Arial" w:eastAsiaTheme="minorHAnsi" w:hAnsi="Arial" w:cs="Arial"/>
                <w:color w:val="000000"/>
                <w:sz w:val="24"/>
                <w:szCs w:val="24"/>
              </w:rPr>
            </w:r>
            <w:r>
              <w:rPr>
                <w:rFonts w:ascii="Arial" w:eastAsiaTheme="minorHAnsi" w:hAnsi="Arial" w:cs="Arial"/>
                <w:color w:val="000000"/>
                <w:sz w:val="24"/>
                <w:szCs w:val="24"/>
              </w:rPr>
              <w:fldChar w:fldCharType="separate"/>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color w:val="000000"/>
                <w:sz w:val="24"/>
                <w:szCs w:val="24"/>
              </w:rPr>
              <w:fldChar w:fldCharType="end"/>
            </w:r>
            <w:bookmarkEnd w:id="2"/>
          </w:p>
        </w:tc>
      </w:tr>
      <w:tr w:rsidR="0062609B" w:rsidRPr="0062609B" w:rsidTr="002558CB">
        <w:trPr>
          <w:trHeight w:val="1079"/>
        </w:trPr>
        <w:tc>
          <w:tcPr>
            <w:tcW w:w="8630" w:type="dxa"/>
          </w:tcPr>
          <w:p w:rsidR="0062609B" w:rsidRPr="0062609B" w:rsidRDefault="0062609B" w:rsidP="0062609B">
            <w:pPr>
              <w:pStyle w:val="BodyText"/>
              <w:numPr>
                <w:ilvl w:val="0"/>
                <w:numId w:val="2"/>
              </w:numPr>
              <w:spacing w:before="120"/>
              <w:ind w:left="720"/>
              <w:jc w:val="both"/>
              <w:rPr>
                <w:rFonts w:ascii="Arial" w:eastAsiaTheme="minorHAnsi" w:hAnsi="Arial" w:cs="Arial"/>
                <w:color w:val="000000"/>
                <w:sz w:val="24"/>
                <w:szCs w:val="24"/>
              </w:rPr>
            </w:pPr>
            <w:r w:rsidRPr="0062609B">
              <w:rPr>
                <w:rFonts w:ascii="Arial" w:eastAsiaTheme="minorHAnsi" w:hAnsi="Arial" w:cs="Arial"/>
                <w:color w:val="000000"/>
                <w:sz w:val="24"/>
                <w:szCs w:val="24"/>
              </w:rPr>
              <w:t>Describe the unmet need of the youth in the area that the proposed program will target. Include an explanation of how the unmet need was determined and what factors have contributed to the unmet need.</w:t>
            </w:r>
          </w:p>
        </w:tc>
      </w:tr>
      <w:tr w:rsidR="0062609B" w:rsidRPr="0062609B" w:rsidTr="0062609B">
        <w:trPr>
          <w:trHeight w:val="2330"/>
        </w:trPr>
        <w:tc>
          <w:tcPr>
            <w:tcW w:w="8630" w:type="dxa"/>
          </w:tcPr>
          <w:p w:rsidR="0062609B" w:rsidRPr="0062609B" w:rsidRDefault="002558CB" w:rsidP="0062609B">
            <w:pPr>
              <w:pStyle w:val="BodyText"/>
              <w:spacing w:before="120"/>
              <w:ind w:left="0"/>
              <w:jc w:val="both"/>
              <w:rPr>
                <w:rFonts w:ascii="Arial" w:eastAsiaTheme="minorHAnsi" w:hAnsi="Arial" w:cs="Arial"/>
                <w:color w:val="000000"/>
                <w:sz w:val="24"/>
                <w:szCs w:val="24"/>
              </w:rPr>
            </w:pPr>
            <w:r>
              <w:rPr>
                <w:rFonts w:ascii="Arial" w:eastAsiaTheme="minorHAnsi" w:hAnsi="Arial" w:cs="Arial"/>
                <w:color w:val="000000"/>
                <w:sz w:val="24"/>
                <w:szCs w:val="24"/>
              </w:rPr>
              <w:fldChar w:fldCharType="begin">
                <w:ffData>
                  <w:name w:val="Text4"/>
                  <w:enabled/>
                  <w:calcOnExit w:val="0"/>
                  <w:textInput/>
                </w:ffData>
              </w:fldChar>
            </w:r>
            <w:bookmarkStart w:id="3" w:name="Text4"/>
            <w:r>
              <w:rPr>
                <w:rFonts w:ascii="Arial" w:eastAsiaTheme="minorHAnsi" w:hAnsi="Arial" w:cs="Arial"/>
                <w:color w:val="000000"/>
                <w:sz w:val="24"/>
                <w:szCs w:val="24"/>
              </w:rPr>
              <w:instrText xml:space="preserve"> FORMTEXT </w:instrText>
            </w:r>
            <w:r>
              <w:rPr>
                <w:rFonts w:ascii="Arial" w:eastAsiaTheme="minorHAnsi" w:hAnsi="Arial" w:cs="Arial"/>
                <w:color w:val="000000"/>
                <w:sz w:val="24"/>
                <w:szCs w:val="24"/>
              </w:rPr>
            </w:r>
            <w:r>
              <w:rPr>
                <w:rFonts w:ascii="Arial" w:eastAsiaTheme="minorHAnsi" w:hAnsi="Arial" w:cs="Arial"/>
                <w:color w:val="000000"/>
                <w:sz w:val="24"/>
                <w:szCs w:val="24"/>
              </w:rPr>
              <w:fldChar w:fldCharType="separate"/>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color w:val="000000"/>
                <w:sz w:val="24"/>
                <w:szCs w:val="24"/>
              </w:rPr>
              <w:fldChar w:fldCharType="end"/>
            </w:r>
            <w:bookmarkEnd w:id="3"/>
          </w:p>
        </w:tc>
      </w:tr>
      <w:tr w:rsidR="0062609B" w:rsidRPr="0062609B" w:rsidTr="0062609B">
        <w:tc>
          <w:tcPr>
            <w:tcW w:w="8630" w:type="dxa"/>
          </w:tcPr>
          <w:p w:rsidR="0062609B" w:rsidRPr="0062609B" w:rsidRDefault="0062609B" w:rsidP="0062609B">
            <w:pPr>
              <w:pStyle w:val="BodyText"/>
              <w:numPr>
                <w:ilvl w:val="0"/>
                <w:numId w:val="2"/>
              </w:numPr>
              <w:spacing w:before="120"/>
              <w:ind w:left="720"/>
              <w:jc w:val="both"/>
              <w:rPr>
                <w:rFonts w:ascii="Arial" w:eastAsiaTheme="minorHAnsi" w:hAnsi="Arial" w:cs="Arial"/>
                <w:color w:val="000000"/>
                <w:sz w:val="24"/>
                <w:szCs w:val="24"/>
              </w:rPr>
            </w:pPr>
            <w:r w:rsidRPr="0062609B">
              <w:rPr>
                <w:rFonts w:ascii="Arial" w:eastAsiaTheme="minorHAnsi" w:hAnsi="Arial" w:cs="Arial"/>
                <w:color w:val="000000"/>
                <w:sz w:val="24"/>
                <w:szCs w:val="24"/>
              </w:rPr>
              <w:t>Identify the outreach and recruitment methods that will be used to contact and recruit youth, particularly disadvantaged, hard-to-reach youth. Demonstrate how these methods will enable you to connect with the targeted youth population.</w:t>
            </w:r>
          </w:p>
        </w:tc>
      </w:tr>
      <w:tr w:rsidR="0062609B" w:rsidRPr="0062609B" w:rsidTr="0062609B">
        <w:trPr>
          <w:trHeight w:val="818"/>
        </w:trPr>
        <w:tc>
          <w:tcPr>
            <w:tcW w:w="8630" w:type="dxa"/>
          </w:tcPr>
          <w:p w:rsidR="0062609B" w:rsidRPr="0062609B" w:rsidRDefault="002558CB" w:rsidP="0062609B">
            <w:pPr>
              <w:pStyle w:val="BodyText"/>
              <w:spacing w:before="120"/>
              <w:ind w:left="0"/>
              <w:jc w:val="both"/>
              <w:rPr>
                <w:rFonts w:ascii="Arial" w:eastAsiaTheme="minorHAnsi" w:hAnsi="Arial" w:cs="Arial"/>
                <w:color w:val="000000"/>
                <w:sz w:val="24"/>
                <w:szCs w:val="24"/>
              </w:rPr>
            </w:pPr>
            <w:r>
              <w:rPr>
                <w:rFonts w:ascii="Arial" w:eastAsiaTheme="minorHAnsi" w:hAnsi="Arial" w:cs="Arial"/>
                <w:color w:val="000000"/>
                <w:sz w:val="24"/>
                <w:szCs w:val="24"/>
              </w:rPr>
              <w:fldChar w:fldCharType="begin">
                <w:ffData>
                  <w:name w:val="Text5"/>
                  <w:enabled/>
                  <w:calcOnExit w:val="0"/>
                  <w:textInput/>
                </w:ffData>
              </w:fldChar>
            </w:r>
            <w:bookmarkStart w:id="4" w:name="Text5"/>
            <w:r>
              <w:rPr>
                <w:rFonts w:ascii="Arial" w:eastAsiaTheme="minorHAnsi" w:hAnsi="Arial" w:cs="Arial"/>
                <w:color w:val="000000"/>
                <w:sz w:val="24"/>
                <w:szCs w:val="24"/>
              </w:rPr>
              <w:instrText xml:space="preserve"> FORMTEXT </w:instrText>
            </w:r>
            <w:r>
              <w:rPr>
                <w:rFonts w:ascii="Arial" w:eastAsiaTheme="minorHAnsi" w:hAnsi="Arial" w:cs="Arial"/>
                <w:color w:val="000000"/>
                <w:sz w:val="24"/>
                <w:szCs w:val="24"/>
              </w:rPr>
            </w:r>
            <w:r>
              <w:rPr>
                <w:rFonts w:ascii="Arial" w:eastAsiaTheme="minorHAnsi" w:hAnsi="Arial" w:cs="Arial"/>
                <w:color w:val="000000"/>
                <w:sz w:val="24"/>
                <w:szCs w:val="24"/>
              </w:rPr>
              <w:fldChar w:fldCharType="separate"/>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color w:val="000000"/>
                <w:sz w:val="24"/>
                <w:szCs w:val="24"/>
              </w:rPr>
              <w:fldChar w:fldCharType="end"/>
            </w:r>
            <w:bookmarkEnd w:id="4"/>
          </w:p>
        </w:tc>
      </w:tr>
    </w:tbl>
    <w:p w:rsidR="00A81DC7" w:rsidRPr="00A81DC7" w:rsidRDefault="00A81DC7" w:rsidP="00A81DC7">
      <w:pPr>
        <w:pStyle w:val="Heading2"/>
        <w:keepNext w:val="0"/>
        <w:keepLines w:val="0"/>
        <w:spacing w:before="240" w:after="240" w:line="240" w:lineRule="auto"/>
        <w:ind w:left="360" w:right="101" w:hanging="360"/>
        <w:jc w:val="both"/>
        <w:rPr>
          <w:rFonts w:ascii="Arial" w:eastAsiaTheme="minorHAnsi" w:hAnsi="Arial" w:cs="Arial"/>
          <w:b/>
          <w:color w:val="000000"/>
          <w:sz w:val="24"/>
          <w:szCs w:val="24"/>
        </w:rPr>
      </w:pPr>
      <w:r w:rsidRPr="00A81DC7">
        <w:rPr>
          <w:rFonts w:ascii="Arial" w:eastAsiaTheme="minorHAnsi" w:hAnsi="Arial" w:cs="Arial"/>
          <w:b/>
          <w:color w:val="000000"/>
          <w:sz w:val="24"/>
          <w:szCs w:val="24"/>
        </w:rPr>
        <w:t>Part III – Program Design</w:t>
      </w:r>
    </w:p>
    <w:tbl>
      <w:tblPr>
        <w:tblStyle w:val="TableGrid"/>
        <w:tblW w:w="0" w:type="auto"/>
        <w:tblInd w:w="360" w:type="dxa"/>
        <w:tblLook w:val="04A0" w:firstRow="1" w:lastRow="0" w:firstColumn="1" w:lastColumn="0" w:noHBand="0" w:noVBand="1"/>
      </w:tblPr>
      <w:tblGrid>
        <w:gridCol w:w="8990"/>
      </w:tblGrid>
      <w:tr w:rsidR="0062609B" w:rsidRPr="0062609B" w:rsidTr="002558CB">
        <w:tc>
          <w:tcPr>
            <w:tcW w:w="8990" w:type="dxa"/>
            <w:shd w:val="clear" w:color="auto" w:fill="ACB9CA" w:themeFill="text2" w:themeFillTint="66"/>
          </w:tcPr>
          <w:p w:rsidR="0062609B" w:rsidRPr="0062609B" w:rsidRDefault="0062609B" w:rsidP="0062609B">
            <w:pPr>
              <w:numPr>
                <w:ilvl w:val="1"/>
                <w:numId w:val="2"/>
              </w:numPr>
              <w:tabs>
                <w:tab w:val="left" w:pos="360"/>
              </w:tabs>
              <w:spacing w:before="120" w:after="0" w:line="240" w:lineRule="auto"/>
              <w:ind w:left="360" w:hanging="360"/>
              <w:jc w:val="both"/>
              <w:rPr>
                <w:rFonts w:ascii="Arial" w:hAnsi="Arial" w:cs="Arial"/>
                <w:b/>
                <w:color w:val="000000"/>
                <w:sz w:val="24"/>
                <w:szCs w:val="24"/>
              </w:rPr>
            </w:pPr>
            <w:r w:rsidRPr="0062609B">
              <w:rPr>
                <w:rFonts w:ascii="Arial" w:hAnsi="Arial" w:cs="Arial"/>
                <w:b/>
                <w:color w:val="000000"/>
                <w:sz w:val="24"/>
                <w:szCs w:val="24"/>
              </w:rPr>
              <w:t>Local Collaboration</w:t>
            </w:r>
          </w:p>
        </w:tc>
      </w:tr>
      <w:tr w:rsidR="0062609B" w:rsidRPr="0062609B" w:rsidTr="0062609B">
        <w:tc>
          <w:tcPr>
            <w:tcW w:w="8990" w:type="dxa"/>
          </w:tcPr>
          <w:p w:rsidR="0062609B" w:rsidRPr="0062609B" w:rsidRDefault="0062609B" w:rsidP="0062609B">
            <w:pPr>
              <w:pStyle w:val="BodyText"/>
              <w:numPr>
                <w:ilvl w:val="0"/>
                <w:numId w:val="3"/>
              </w:numPr>
              <w:spacing w:before="120"/>
              <w:ind w:left="720" w:hanging="360"/>
              <w:jc w:val="both"/>
              <w:rPr>
                <w:rFonts w:ascii="Arial" w:eastAsiaTheme="minorHAnsi" w:hAnsi="Arial" w:cs="Arial"/>
                <w:color w:val="000000"/>
                <w:sz w:val="24"/>
                <w:szCs w:val="24"/>
              </w:rPr>
            </w:pPr>
            <w:r w:rsidRPr="0062609B">
              <w:rPr>
                <w:rFonts w:ascii="Arial" w:eastAsiaTheme="minorHAnsi" w:hAnsi="Arial" w:cs="Arial"/>
                <w:color w:val="000000"/>
                <w:sz w:val="24"/>
                <w:szCs w:val="24"/>
              </w:rPr>
              <w:t>Identify which Sacramento Works AJCC(s) the organization will partner with to provide services to youth. Describe the organization’s history and experience working with the AJCC(s) identified.</w:t>
            </w:r>
          </w:p>
        </w:tc>
      </w:tr>
      <w:tr w:rsidR="0062609B" w:rsidRPr="0062609B" w:rsidTr="002558CB">
        <w:trPr>
          <w:trHeight w:val="836"/>
        </w:trPr>
        <w:tc>
          <w:tcPr>
            <w:tcW w:w="8990" w:type="dxa"/>
          </w:tcPr>
          <w:p w:rsidR="0062609B" w:rsidRPr="0062609B" w:rsidRDefault="002558CB" w:rsidP="0062609B">
            <w:pPr>
              <w:pStyle w:val="BodyText"/>
              <w:spacing w:before="120"/>
              <w:ind w:left="0"/>
              <w:jc w:val="both"/>
              <w:rPr>
                <w:rFonts w:ascii="Arial" w:eastAsiaTheme="minorHAnsi" w:hAnsi="Arial" w:cs="Arial"/>
                <w:color w:val="000000"/>
                <w:sz w:val="24"/>
                <w:szCs w:val="24"/>
              </w:rPr>
            </w:pPr>
            <w:r>
              <w:rPr>
                <w:rFonts w:ascii="Arial" w:eastAsiaTheme="minorHAnsi" w:hAnsi="Arial" w:cs="Arial"/>
                <w:color w:val="000000"/>
                <w:sz w:val="24"/>
                <w:szCs w:val="24"/>
              </w:rPr>
              <w:fldChar w:fldCharType="begin">
                <w:ffData>
                  <w:name w:val="Text6"/>
                  <w:enabled/>
                  <w:calcOnExit w:val="0"/>
                  <w:textInput/>
                </w:ffData>
              </w:fldChar>
            </w:r>
            <w:bookmarkStart w:id="5" w:name="Text6"/>
            <w:r>
              <w:rPr>
                <w:rFonts w:ascii="Arial" w:eastAsiaTheme="minorHAnsi" w:hAnsi="Arial" w:cs="Arial"/>
                <w:color w:val="000000"/>
                <w:sz w:val="24"/>
                <w:szCs w:val="24"/>
              </w:rPr>
              <w:instrText xml:space="preserve"> FORMTEXT </w:instrText>
            </w:r>
            <w:r>
              <w:rPr>
                <w:rFonts w:ascii="Arial" w:eastAsiaTheme="minorHAnsi" w:hAnsi="Arial" w:cs="Arial"/>
                <w:color w:val="000000"/>
                <w:sz w:val="24"/>
                <w:szCs w:val="24"/>
              </w:rPr>
            </w:r>
            <w:r>
              <w:rPr>
                <w:rFonts w:ascii="Arial" w:eastAsiaTheme="minorHAnsi" w:hAnsi="Arial" w:cs="Arial"/>
                <w:color w:val="000000"/>
                <w:sz w:val="24"/>
                <w:szCs w:val="24"/>
              </w:rPr>
              <w:fldChar w:fldCharType="separate"/>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color w:val="000000"/>
                <w:sz w:val="24"/>
                <w:szCs w:val="24"/>
              </w:rPr>
              <w:fldChar w:fldCharType="end"/>
            </w:r>
            <w:bookmarkEnd w:id="5"/>
          </w:p>
        </w:tc>
      </w:tr>
      <w:tr w:rsidR="0062609B" w:rsidRPr="0062609B" w:rsidTr="0062609B">
        <w:tc>
          <w:tcPr>
            <w:tcW w:w="8990" w:type="dxa"/>
          </w:tcPr>
          <w:p w:rsidR="0062609B" w:rsidRPr="0062609B" w:rsidRDefault="0062609B" w:rsidP="0062609B">
            <w:pPr>
              <w:pStyle w:val="BodyText"/>
              <w:numPr>
                <w:ilvl w:val="0"/>
                <w:numId w:val="3"/>
              </w:numPr>
              <w:spacing w:before="120"/>
              <w:ind w:left="720" w:hanging="360"/>
              <w:jc w:val="both"/>
              <w:rPr>
                <w:rFonts w:ascii="Arial" w:eastAsiaTheme="minorHAnsi" w:hAnsi="Arial" w:cs="Arial"/>
                <w:color w:val="000000"/>
                <w:sz w:val="24"/>
                <w:szCs w:val="24"/>
              </w:rPr>
            </w:pPr>
            <w:r w:rsidRPr="0062609B">
              <w:rPr>
                <w:rFonts w:ascii="Arial" w:eastAsiaTheme="minorHAnsi" w:hAnsi="Arial" w:cs="Arial"/>
                <w:color w:val="000000"/>
                <w:sz w:val="24"/>
                <w:szCs w:val="24"/>
              </w:rPr>
              <w:t>Describe how the proposer will establish linkages with local high schools and alternative schools, community colleges, universities, adult education institutions, the juvenile and adult justice system, public assistance programs and community groups that target at-risk or disadvantaged youth.</w:t>
            </w:r>
          </w:p>
        </w:tc>
      </w:tr>
      <w:tr w:rsidR="0062609B" w:rsidRPr="0062609B" w:rsidTr="002558CB">
        <w:trPr>
          <w:trHeight w:val="818"/>
        </w:trPr>
        <w:tc>
          <w:tcPr>
            <w:tcW w:w="8990" w:type="dxa"/>
          </w:tcPr>
          <w:p w:rsidR="0062609B" w:rsidRPr="0062609B" w:rsidRDefault="002558CB" w:rsidP="0062609B">
            <w:pPr>
              <w:pStyle w:val="BodyText"/>
              <w:spacing w:before="120"/>
              <w:ind w:left="0"/>
              <w:jc w:val="both"/>
              <w:rPr>
                <w:rFonts w:ascii="Arial" w:eastAsiaTheme="minorHAnsi" w:hAnsi="Arial" w:cs="Arial"/>
                <w:color w:val="000000"/>
                <w:sz w:val="24"/>
                <w:szCs w:val="24"/>
              </w:rPr>
            </w:pPr>
            <w:r>
              <w:rPr>
                <w:rFonts w:ascii="Arial" w:eastAsiaTheme="minorHAnsi" w:hAnsi="Arial" w:cs="Arial"/>
                <w:color w:val="000000"/>
                <w:sz w:val="24"/>
                <w:szCs w:val="24"/>
              </w:rPr>
              <w:fldChar w:fldCharType="begin">
                <w:ffData>
                  <w:name w:val="Text8"/>
                  <w:enabled/>
                  <w:calcOnExit w:val="0"/>
                  <w:textInput/>
                </w:ffData>
              </w:fldChar>
            </w:r>
            <w:bookmarkStart w:id="6" w:name="Text8"/>
            <w:r>
              <w:rPr>
                <w:rFonts w:ascii="Arial" w:eastAsiaTheme="minorHAnsi" w:hAnsi="Arial" w:cs="Arial"/>
                <w:color w:val="000000"/>
                <w:sz w:val="24"/>
                <w:szCs w:val="24"/>
              </w:rPr>
              <w:instrText xml:space="preserve"> FORMTEXT </w:instrText>
            </w:r>
            <w:r>
              <w:rPr>
                <w:rFonts w:ascii="Arial" w:eastAsiaTheme="minorHAnsi" w:hAnsi="Arial" w:cs="Arial"/>
                <w:color w:val="000000"/>
                <w:sz w:val="24"/>
                <w:szCs w:val="24"/>
              </w:rPr>
            </w:r>
            <w:r>
              <w:rPr>
                <w:rFonts w:ascii="Arial" w:eastAsiaTheme="minorHAnsi" w:hAnsi="Arial" w:cs="Arial"/>
                <w:color w:val="000000"/>
                <w:sz w:val="24"/>
                <w:szCs w:val="24"/>
              </w:rPr>
              <w:fldChar w:fldCharType="separate"/>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color w:val="000000"/>
                <w:sz w:val="24"/>
                <w:szCs w:val="24"/>
              </w:rPr>
              <w:fldChar w:fldCharType="end"/>
            </w:r>
            <w:bookmarkEnd w:id="6"/>
          </w:p>
        </w:tc>
      </w:tr>
      <w:tr w:rsidR="0062609B" w:rsidRPr="0062609B" w:rsidTr="0062609B">
        <w:tc>
          <w:tcPr>
            <w:tcW w:w="8990" w:type="dxa"/>
          </w:tcPr>
          <w:p w:rsidR="0062609B" w:rsidRPr="0062609B" w:rsidRDefault="0062609B" w:rsidP="0062609B">
            <w:pPr>
              <w:pStyle w:val="BodyText"/>
              <w:numPr>
                <w:ilvl w:val="0"/>
                <w:numId w:val="3"/>
              </w:numPr>
              <w:spacing w:before="120"/>
              <w:ind w:left="720" w:hanging="360"/>
              <w:jc w:val="both"/>
              <w:rPr>
                <w:rFonts w:ascii="Arial" w:eastAsiaTheme="minorHAnsi" w:hAnsi="Arial" w:cs="Arial"/>
                <w:color w:val="000000"/>
                <w:sz w:val="24"/>
                <w:szCs w:val="24"/>
              </w:rPr>
            </w:pPr>
            <w:r w:rsidRPr="0062609B">
              <w:rPr>
                <w:rFonts w:ascii="Arial" w:eastAsiaTheme="minorHAnsi" w:hAnsi="Arial" w:cs="Arial"/>
                <w:color w:val="000000"/>
                <w:sz w:val="24"/>
                <w:szCs w:val="24"/>
              </w:rPr>
              <w:t>Describe the neighborhood resources that the proposer will utilize to provide services to youth and how these resources benefit youth.</w:t>
            </w:r>
          </w:p>
        </w:tc>
      </w:tr>
      <w:tr w:rsidR="0062609B" w:rsidRPr="0062609B" w:rsidTr="002558CB">
        <w:trPr>
          <w:trHeight w:val="935"/>
        </w:trPr>
        <w:tc>
          <w:tcPr>
            <w:tcW w:w="8990" w:type="dxa"/>
          </w:tcPr>
          <w:p w:rsidR="0062609B" w:rsidRPr="0062609B" w:rsidRDefault="002558CB" w:rsidP="0062609B">
            <w:pPr>
              <w:pStyle w:val="BodyText"/>
              <w:spacing w:before="120"/>
              <w:ind w:left="0"/>
              <w:jc w:val="both"/>
              <w:rPr>
                <w:rFonts w:ascii="Arial" w:eastAsiaTheme="minorHAnsi" w:hAnsi="Arial" w:cs="Arial"/>
                <w:color w:val="000000"/>
                <w:sz w:val="24"/>
                <w:szCs w:val="24"/>
              </w:rPr>
            </w:pPr>
            <w:r>
              <w:rPr>
                <w:rFonts w:ascii="Arial" w:eastAsiaTheme="minorHAnsi" w:hAnsi="Arial" w:cs="Arial"/>
                <w:color w:val="000000"/>
                <w:sz w:val="24"/>
                <w:szCs w:val="24"/>
              </w:rPr>
              <w:fldChar w:fldCharType="begin">
                <w:ffData>
                  <w:name w:val="Text7"/>
                  <w:enabled/>
                  <w:calcOnExit w:val="0"/>
                  <w:textInput/>
                </w:ffData>
              </w:fldChar>
            </w:r>
            <w:bookmarkStart w:id="7" w:name="Text7"/>
            <w:r>
              <w:rPr>
                <w:rFonts w:ascii="Arial" w:eastAsiaTheme="minorHAnsi" w:hAnsi="Arial" w:cs="Arial"/>
                <w:color w:val="000000"/>
                <w:sz w:val="24"/>
                <w:szCs w:val="24"/>
              </w:rPr>
              <w:instrText xml:space="preserve"> FORMTEXT </w:instrText>
            </w:r>
            <w:r>
              <w:rPr>
                <w:rFonts w:ascii="Arial" w:eastAsiaTheme="minorHAnsi" w:hAnsi="Arial" w:cs="Arial"/>
                <w:color w:val="000000"/>
                <w:sz w:val="24"/>
                <w:szCs w:val="24"/>
              </w:rPr>
            </w:r>
            <w:r>
              <w:rPr>
                <w:rFonts w:ascii="Arial" w:eastAsiaTheme="minorHAnsi" w:hAnsi="Arial" w:cs="Arial"/>
                <w:color w:val="000000"/>
                <w:sz w:val="24"/>
                <w:szCs w:val="24"/>
              </w:rPr>
              <w:fldChar w:fldCharType="separate"/>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color w:val="000000"/>
                <w:sz w:val="24"/>
                <w:szCs w:val="24"/>
              </w:rPr>
              <w:fldChar w:fldCharType="end"/>
            </w:r>
            <w:bookmarkEnd w:id="7"/>
          </w:p>
        </w:tc>
      </w:tr>
      <w:tr w:rsidR="0062609B" w:rsidRPr="0062609B" w:rsidTr="0062609B">
        <w:tc>
          <w:tcPr>
            <w:tcW w:w="8990" w:type="dxa"/>
          </w:tcPr>
          <w:p w:rsidR="0062609B" w:rsidRPr="0062609B" w:rsidRDefault="0062609B" w:rsidP="0062609B">
            <w:pPr>
              <w:pStyle w:val="BodyText"/>
              <w:numPr>
                <w:ilvl w:val="0"/>
                <w:numId w:val="3"/>
              </w:numPr>
              <w:spacing w:before="120"/>
              <w:ind w:left="720" w:hanging="360"/>
              <w:jc w:val="both"/>
              <w:rPr>
                <w:rFonts w:ascii="Arial" w:eastAsiaTheme="minorHAnsi" w:hAnsi="Arial" w:cs="Arial"/>
                <w:color w:val="000000"/>
                <w:sz w:val="24"/>
                <w:szCs w:val="24"/>
              </w:rPr>
            </w:pPr>
            <w:r w:rsidRPr="0062609B">
              <w:rPr>
                <w:rFonts w:ascii="Arial" w:eastAsiaTheme="minorHAnsi" w:hAnsi="Arial" w:cs="Arial"/>
                <w:color w:val="000000"/>
                <w:sz w:val="24"/>
                <w:szCs w:val="24"/>
              </w:rPr>
              <w:t>In addition to the CalJOBS client tracking system, how will the proposer track and measure services and success?</w:t>
            </w:r>
          </w:p>
        </w:tc>
      </w:tr>
      <w:tr w:rsidR="0062609B" w:rsidRPr="0062609B" w:rsidTr="002558CB">
        <w:trPr>
          <w:trHeight w:val="548"/>
        </w:trPr>
        <w:tc>
          <w:tcPr>
            <w:tcW w:w="8990" w:type="dxa"/>
          </w:tcPr>
          <w:p w:rsidR="0062609B" w:rsidRPr="002558CB" w:rsidRDefault="002558CB" w:rsidP="0062609B">
            <w:pPr>
              <w:pStyle w:val="BodyText"/>
              <w:ind w:left="0"/>
              <w:jc w:val="both"/>
              <w:rPr>
                <w:rFonts w:ascii="Arial" w:eastAsiaTheme="minorHAnsi" w:hAnsi="Arial" w:cs="Arial"/>
                <w:color w:val="000000"/>
                <w:sz w:val="24"/>
                <w:szCs w:val="24"/>
              </w:rPr>
            </w:pPr>
            <w:r w:rsidRPr="002558CB">
              <w:rPr>
                <w:rFonts w:ascii="Arial" w:eastAsiaTheme="minorHAnsi" w:hAnsi="Arial" w:cs="Arial"/>
                <w:color w:val="000000"/>
                <w:sz w:val="24"/>
                <w:szCs w:val="24"/>
              </w:rPr>
              <w:fldChar w:fldCharType="begin">
                <w:ffData>
                  <w:name w:val="Text9"/>
                  <w:enabled/>
                  <w:calcOnExit w:val="0"/>
                  <w:textInput/>
                </w:ffData>
              </w:fldChar>
            </w:r>
            <w:bookmarkStart w:id="8" w:name="Text9"/>
            <w:r w:rsidRPr="002558CB">
              <w:rPr>
                <w:rFonts w:ascii="Arial" w:eastAsiaTheme="minorHAnsi" w:hAnsi="Arial" w:cs="Arial"/>
                <w:color w:val="000000"/>
                <w:sz w:val="24"/>
                <w:szCs w:val="24"/>
              </w:rPr>
              <w:instrText xml:space="preserve"> FORMTEXT </w:instrText>
            </w:r>
            <w:r w:rsidRPr="002558CB">
              <w:rPr>
                <w:rFonts w:ascii="Arial" w:eastAsiaTheme="minorHAnsi" w:hAnsi="Arial" w:cs="Arial"/>
                <w:color w:val="000000"/>
                <w:sz w:val="24"/>
                <w:szCs w:val="24"/>
              </w:rPr>
            </w:r>
            <w:r w:rsidRPr="002558CB">
              <w:rPr>
                <w:rFonts w:ascii="Arial" w:eastAsiaTheme="minorHAnsi" w:hAnsi="Arial" w:cs="Arial"/>
                <w:color w:val="000000"/>
                <w:sz w:val="24"/>
                <w:szCs w:val="24"/>
              </w:rPr>
              <w:fldChar w:fldCharType="separate"/>
            </w:r>
            <w:r w:rsidRPr="002558CB">
              <w:rPr>
                <w:rFonts w:ascii="Arial" w:eastAsiaTheme="minorHAnsi" w:hAnsi="Arial" w:cs="Arial"/>
                <w:noProof/>
                <w:color w:val="000000"/>
                <w:sz w:val="24"/>
                <w:szCs w:val="24"/>
              </w:rPr>
              <w:t> </w:t>
            </w:r>
            <w:r w:rsidRPr="002558CB">
              <w:rPr>
                <w:rFonts w:ascii="Arial" w:eastAsiaTheme="minorHAnsi" w:hAnsi="Arial" w:cs="Arial"/>
                <w:noProof/>
                <w:color w:val="000000"/>
                <w:sz w:val="24"/>
                <w:szCs w:val="24"/>
              </w:rPr>
              <w:t> </w:t>
            </w:r>
            <w:r w:rsidRPr="002558CB">
              <w:rPr>
                <w:rFonts w:ascii="Arial" w:eastAsiaTheme="minorHAnsi" w:hAnsi="Arial" w:cs="Arial"/>
                <w:noProof/>
                <w:color w:val="000000"/>
                <w:sz w:val="24"/>
                <w:szCs w:val="24"/>
              </w:rPr>
              <w:t> </w:t>
            </w:r>
            <w:r w:rsidRPr="002558CB">
              <w:rPr>
                <w:rFonts w:ascii="Arial" w:eastAsiaTheme="minorHAnsi" w:hAnsi="Arial" w:cs="Arial"/>
                <w:noProof/>
                <w:color w:val="000000"/>
                <w:sz w:val="24"/>
                <w:szCs w:val="24"/>
              </w:rPr>
              <w:t> </w:t>
            </w:r>
            <w:r w:rsidRPr="002558CB">
              <w:rPr>
                <w:rFonts w:ascii="Arial" w:eastAsiaTheme="minorHAnsi" w:hAnsi="Arial" w:cs="Arial"/>
                <w:noProof/>
                <w:color w:val="000000"/>
                <w:sz w:val="24"/>
                <w:szCs w:val="24"/>
              </w:rPr>
              <w:t> </w:t>
            </w:r>
            <w:r w:rsidRPr="002558CB">
              <w:rPr>
                <w:rFonts w:ascii="Arial" w:eastAsiaTheme="minorHAnsi" w:hAnsi="Arial" w:cs="Arial"/>
                <w:color w:val="000000"/>
                <w:sz w:val="24"/>
                <w:szCs w:val="24"/>
              </w:rPr>
              <w:fldChar w:fldCharType="end"/>
            </w:r>
            <w:bookmarkEnd w:id="8"/>
          </w:p>
        </w:tc>
      </w:tr>
      <w:tr w:rsidR="0062609B" w:rsidRPr="0062609B" w:rsidTr="002558CB">
        <w:tc>
          <w:tcPr>
            <w:tcW w:w="8990" w:type="dxa"/>
            <w:shd w:val="clear" w:color="auto" w:fill="ACB9CA" w:themeFill="text2" w:themeFillTint="66"/>
          </w:tcPr>
          <w:p w:rsidR="0062609B" w:rsidRPr="0062609B" w:rsidRDefault="0062609B" w:rsidP="0062609B">
            <w:pPr>
              <w:pStyle w:val="ListParagraph"/>
              <w:numPr>
                <w:ilvl w:val="1"/>
                <w:numId w:val="2"/>
              </w:numPr>
              <w:spacing w:before="240" w:after="120" w:line="240" w:lineRule="auto"/>
              <w:ind w:left="360" w:hanging="346"/>
              <w:rPr>
                <w:rFonts w:ascii="Arial" w:hAnsi="Arial" w:cs="Arial"/>
                <w:b/>
                <w:color w:val="000000"/>
                <w:sz w:val="24"/>
                <w:szCs w:val="24"/>
              </w:rPr>
            </w:pPr>
            <w:r w:rsidRPr="0062609B">
              <w:rPr>
                <w:rFonts w:ascii="Arial" w:hAnsi="Arial" w:cs="Arial"/>
                <w:b/>
                <w:color w:val="000000"/>
                <w:sz w:val="24"/>
                <w:szCs w:val="24"/>
              </w:rPr>
              <w:t>Individualized Services</w:t>
            </w:r>
          </w:p>
        </w:tc>
      </w:tr>
      <w:tr w:rsidR="0062609B" w:rsidRPr="0062609B" w:rsidTr="0062609B">
        <w:tc>
          <w:tcPr>
            <w:tcW w:w="8990" w:type="dxa"/>
          </w:tcPr>
          <w:p w:rsidR="0062609B" w:rsidRPr="0062609B" w:rsidRDefault="0062609B" w:rsidP="0062609B">
            <w:pPr>
              <w:pStyle w:val="BodyText"/>
              <w:numPr>
                <w:ilvl w:val="2"/>
                <w:numId w:val="2"/>
              </w:numPr>
              <w:ind w:left="720" w:hanging="369"/>
              <w:jc w:val="both"/>
              <w:rPr>
                <w:rFonts w:ascii="Arial" w:eastAsiaTheme="minorHAnsi" w:hAnsi="Arial" w:cs="Arial"/>
                <w:color w:val="000000"/>
                <w:sz w:val="24"/>
                <w:szCs w:val="24"/>
              </w:rPr>
            </w:pPr>
            <w:r w:rsidRPr="0062609B">
              <w:rPr>
                <w:rFonts w:ascii="Arial" w:eastAsiaTheme="minorHAnsi" w:hAnsi="Arial" w:cs="Arial"/>
                <w:color w:val="000000"/>
                <w:sz w:val="24"/>
                <w:szCs w:val="24"/>
              </w:rPr>
              <w:t>Assessment and Case Management - Describe the methodology that will be used to assess youth for the proposed program and the criteria used to select youth for participation in activity/program elements. Describe the case management process and the process used to develop individual plans for each customer.</w:t>
            </w:r>
          </w:p>
        </w:tc>
      </w:tr>
      <w:tr w:rsidR="002558CB" w:rsidRPr="0062609B" w:rsidTr="00AB7E80">
        <w:trPr>
          <w:trHeight w:val="562"/>
        </w:trPr>
        <w:tc>
          <w:tcPr>
            <w:tcW w:w="8990" w:type="dxa"/>
          </w:tcPr>
          <w:p w:rsidR="002558CB" w:rsidRPr="0062609B" w:rsidRDefault="002558CB" w:rsidP="0062609B">
            <w:pPr>
              <w:pStyle w:val="BodyText"/>
              <w:ind w:left="0"/>
              <w:jc w:val="both"/>
              <w:rPr>
                <w:rFonts w:ascii="Arial" w:eastAsiaTheme="minorHAnsi" w:hAnsi="Arial" w:cs="Arial"/>
                <w:color w:val="000000"/>
                <w:sz w:val="24"/>
                <w:szCs w:val="24"/>
              </w:rPr>
            </w:pPr>
            <w:r>
              <w:rPr>
                <w:rFonts w:ascii="Arial" w:eastAsiaTheme="minorHAnsi" w:hAnsi="Arial" w:cs="Arial"/>
                <w:color w:val="000000"/>
                <w:sz w:val="24"/>
                <w:szCs w:val="24"/>
              </w:rPr>
              <w:fldChar w:fldCharType="begin">
                <w:ffData>
                  <w:name w:val="Text10"/>
                  <w:enabled/>
                  <w:calcOnExit w:val="0"/>
                  <w:textInput/>
                </w:ffData>
              </w:fldChar>
            </w:r>
            <w:bookmarkStart w:id="9" w:name="Text10"/>
            <w:r>
              <w:rPr>
                <w:rFonts w:ascii="Arial" w:eastAsiaTheme="minorHAnsi" w:hAnsi="Arial" w:cs="Arial"/>
                <w:color w:val="000000"/>
                <w:sz w:val="24"/>
                <w:szCs w:val="24"/>
              </w:rPr>
              <w:instrText xml:space="preserve"> FORMTEXT </w:instrText>
            </w:r>
            <w:r>
              <w:rPr>
                <w:rFonts w:ascii="Arial" w:eastAsiaTheme="minorHAnsi" w:hAnsi="Arial" w:cs="Arial"/>
                <w:color w:val="000000"/>
                <w:sz w:val="24"/>
                <w:szCs w:val="24"/>
              </w:rPr>
            </w:r>
            <w:r>
              <w:rPr>
                <w:rFonts w:ascii="Arial" w:eastAsiaTheme="minorHAnsi" w:hAnsi="Arial" w:cs="Arial"/>
                <w:color w:val="000000"/>
                <w:sz w:val="24"/>
                <w:szCs w:val="24"/>
              </w:rPr>
              <w:fldChar w:fldCharType="separate"/>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color w:val="000000"/>
                <w:sz w:val="24"/>
                <w:szCs w:val="24"/>
              </w:rPr>
              <w:fldChar w:fldCharType="end"/>
            </w:r>
            <w:bookmarkEnd w:id="9"/>
          </w:p>
        </w:tc>
      </w:tr>
      <w:tr w:rsidR="0062609B" w:rsidRPr="0062609B" w:rsidTr="0062609B">
        <w:tc>
          <w:tcPr>
            <w:tcW w:w="8990" w:type="dxa"/>
          </w:tcPr>
          <w:p w:rsidR="0062609B" w:rsidRPr="0062609B" w:rsidRDefault="0062609B" w:rsidP="0062609B">
            <w:pPr>
              <w:pStyle w:val="BodyText"/>
              <w:numPr>
                <w:ilvl w:val="2"/>
                <w:numId w:val="2"/>
              </w:numPr>
              <w:spacing w:before="120"/>
              <w:ind w:left="720"/>
              <w:jc w:val="both"/>
              <w:rPr>
                <w:rFonts w:ascii="Arial" w:eastAsiaTheme="minorHAnsi" w:hAnsi="Arial" w:cs="Arial"/>
                <w:color w:val="000000"/>
                <w:sz w:val="24"/>
                <w:szCs w:val="24"/>
              </w:rPr>
            </w:pPr>
            <w:r w:rsidRPr="0062609B">
              <w:rPr>
                <w:rFonts w:ascii="Arial" w:eastAsiaTheme="minorHAnsi" w:hAnsi="Arial" w:cs="Arial"/>
                <w:color w:val="000000"/>
                <w:sz w:val="24"/>
                <w:szCs w:val="24"/>
              </w:rPr>
              <w:t>From the WIOA Program Elements and Additional Innovative Youth Program Strategies listed in Section II, describe the specific program services and activities that will be provided to youth. This description should include:</w:t>
            </w:r>
          </w:p>
        </w:tc>
      </w:tr>
      <w:tr w:rsidR="0062609B" w:rsidRPr="0062609B" w:rsidTr="0062609B">
        <w:tc>
          <w:tcPr>
            <w:tcW w:w="8990" w:type="dxa"/>
          </w:tcPr>
          <w:p w:rsidR="0062609B" w:rsidRPr="0062609B" w:rsidRDefault="0062609B" w:rsidP="0062609B">
            <w:pPr>
              <w:pStyle w:val="BodyText"/>
              <w:numPr>
                <w:ilvl w:val="3"/>
                <w:numId w:val="2"/>
              </w:numPr>
              <w:ind w:left="1287"/>
              <w:jc w:val="both"/>
              <w:rPr>
                <w:rFonts w:ascii="Arial" w:eastAsiaTheme="minorHAnsi" w:hAnsi="Arial" w:cs="Arial"/>
                <w:color w:val="000000"/>
                <w:sz w:val="24"/>
                <w:szCs w:val="24"/>
              </w:rPr>
            </w:pPr>
            <w:r w:rsidRPr="0062609B">
              <w:rPr>
                <w:rFonts w:ascii="Arial" w:eastAsiaTheme="minorHAnsi" w:hAnsi="Arial" w:cs="Arial"/>
                <w:color w:val="000000"/>
                <w:sz w:val="24"/>
                <w:szCs w:val="24"/>
              </w:rPr>
              <w:t>How youth will engage in proposed activities, increase their vocational and job readiness skills, and prepare for a good job along a career pathway or enrollment in postsecondary education.</w:t>
            </w:r>
          </w:p>
        </w:tc>
      </w:tr>
      <w:tr w:rsidR="0062609B" w:rsidRPr="0062609B" w:rsidTr="0062609B">
        <w:tc>
          <w:tcPr>
            <w:tcW w:w="8990" w:type="dxa"/>
          </w:tcPr>
          <w:p w:rsidR="0062609B" w:rsidRPr="0062609B" w:rsidRDefault="0062609B" w:rsidP="0062609B">
            <w:pPr>
              <w:pStyle w:val="BodyText"/>
              <w:numPr>
                <w:ilvl w:val="3"/>
                <w:numId w:val="2"/>
              </w:numPr>
              <w:ind w:left="1287"/>
              <w:jc w:val="both"/>
              <w:rPr>
                <w:rFonts w:ascii="Arial" w:eastAsiaTheme="minorHAnsi" w:hAnsi="Arial" w:cs="Arial"/>
                <w:color w:val="000000"/>
                <w:sz w:val="24"/>
                <w:szCs w:val="24"/>
              </w:rPr>
            </w:pPr>
            <w:r w:rsidRPr="0062609B">
              <w:rPr>
                <w:rFonts w:ascii="Arial" w:eastAsiaTheme="minorHAnsi" w:hAnsi="Arial" w:cs="Arial"/>
                <w:color w:val="000000"/>
                <w:sz w:val="24"/>
                <w:szCs w:val="24"/>
              </w:rPr>
              <w:t>Identify the goals and objectives of the proposed program and how the intervention and/or prevention strategy will achieve the planned goals and objectives.</w:t>
            </w:r>
          </w:p>
        </w:tc>
      </w:tr>
      <w:tr w:rsidR="0062609B" w:rsidRPr="0062609B" w:rsidTr="0062609B">
        <w:tc>
          <w:tcPr>
            <w:tcW w:w="8990" w:type="dxa"/>
          </w:tcPr>
          <w:p w:rsidR="0062609B" w:rsidRPr="0062609B" w:rsidRDefault="0062609B" w:rsidP="0062609B">
            <w:pPr>
              <w:pStyle w:val="BodyText"/>
              <w:numPr>
                <w:ilvl w:val="3"/>
                <w:numId w:val="2"/>
              </w:numPr>
              <w:ind w:left="1287"/>
              <w:jc w:val="both"/>
              <w:rPr>
                <w:rFonts w:ascii="Arial" w:eastAsiaTheme="minorHAnsi" w:hAnsi="Arial" w:cs="Arial"/>
                <w:color w:val="000000"/>
                <w:sz w:val="24"/>
                <w:szCs w:val="24"/>
              </w:rPr>
            </w:pPr>
            <w:r w:rsidRPr="0062609B">
              <w:rPr>
                <w:rFonts w:ascii="Arial" w:eastAsiaTheme="minorHAnsi" w:hAnsi="Arial" w:cs="Arial"/>
                <w:color w:val="000000"/>
                <w:sz w:val="24"/>
                <w:szCs w:val="24"/>
              </w:rPr>
              <w:t>Identify the staff/organization providing each component of the program and the implementation process.</w:t>
            </w:r>
          </w:p>
        </w:tc>
      </w:tr>
      <w:tr w:rsidR="0062609B" w:rsidRPr="0062609B" w:rsidTr="0062609B">
        <w:tc>
          <w:tcPr>
            <w:tcW w:w="8990" w:type="dxa"/>
          </w:tcPr>
          <w:p w:rsidR="0062609B" w:rsidRPr="0062609B" w:rsidRDefault="0062609B" w:rsidP="0062609B">
            <w:pPr>
              <w:pStyle w:val="BodyText"/>
              <w:numPr>
                <w:ilvl w:val="3"/>
                <w:numId w:val="2"/>
              </w:numPr>
              <w:ind w:left="1287"/>
              <w:jc w:val="both"/>
              <w:rPr>
                <w:rFonts w:ascii="Arial" w:eastAsiaTheme="minorHAnsi" w:hAnsi="Arial" w:cs="Arial"/>
                <w:color w:val="000000"/>
                <w:sz w:val="24"/>
                <w:szCs w:val="24"/>
              </w:rPr>
            </w:pPr>
            <w:r w:rsidRPr="0062609B">
              <w:rPr>
                <w:rFonts w:ascii="Arial" w:eastAsiaTheme="minorHAnsi" w:hAnsi="Arial" w:cs="Arial"/>
                <w:color w:val="000000"/>
                <w:sz w:val="24"/>
                <w:szCs w:val="24"/>
              </w:rPr>
              <w:t>Identify the specific WIOA program elements that will be met through the development of the Individual Service Plan.</w:t>
            </w:r>
          </w:p>
        </w:tc>
      </w:tr>
      <w:tr w:rsidR="0062609B" w:rsidRPr="0062609B" w:rsidTr="0062609B">
        <w:tc>
          <w:tcPr>
            <w:tcW w:w="8990" w:type="dxa"/>
          </w:tcPr>
          <w:p w:rsidR="0062609B" w:rsidRPr="0062609B" w:rsidRDefault="0062609B" w:rsidP="0062609B">
            <w:pPr>
              <w:pStyle w:val="BodyText"/>
              <w:numPr>
                <w:ilvl w:val="3"/>
                <w:numId w:val="2"/>
              </w:numPr>
              <w:ind w:left="1282"/>
              <w:jc w:val="both"/>
              <w:rPr>
                <w:rFonts w:ascii="Arial" w:eastAsiaTheme="minorHAnsi" w:hAnsi="Arial" w:cs="Arial"/>
                <w:color w:val="000000"/>
                <w:sz w:val="24"/>
                <w:szCs w:val="24"/>
              </w:rPr>
            </w:pPr>
            <w:r w:rsidRPr="0062609B">
              <w:rPr>
                <w:rFonts w:ascii="Arial" w:eastAsiaTheme="minorHAnsi" w:hAnsi="Arial" w:cs="Arial"/>
                <w:color w:val="000000"/>
                <w:sz w:val="24"/>
                <w:szCs w:val="24"/>
              </w:rPr>
              <w:t xml:space="preserve">Identify Industry sector partnerships providing work experience and career pathway opportunities to high-wage, high-demand occupations, academic achievement and building connections between work and learning. Identify the specific innovative youth program strategies and the targeted occupational clusters. </w:t>
            </w:r>
          </w:p>
        </w:tc>
      </w:tr>
      <w:tr w:rsidR="0062609B" w:rsidRPr="0062609B" w:rsidTr="0062609B">
        <w:tc>
          <w:tcPr>
            <w:tcW w:w="8990" w:type="dxa"/>
          </w:tcPr>
          <w:p w:rsidR="0062609B" w:rsidRPr="0062609B" w:rsidRDefault="0062609B" w:rsidP="0062609B">
            <w:pPr>
              <w:pStyle w:val="BodyText"/>
              <w:numPr>
                <w:ilvl w:val="3"/>
                <w:numId w:val="2"/>
              </w:numPr>
              <w:ind w:left="1287"/>
              <w:jc w:val="both"/>
              <w:rPr>
                <w:rFonts w:ascii="Arial" w:eastAsiaTheme="minorHAnsi" w:hAnsi="Arial" w:cs="Arial"/>
                <w:i/>
                <w:color w:val="000000"/>
                <w:sz w:val="24"/>
                <w:szCs w:val="24"/>
              </w:rPr>
            </w:pPr>
            <w:r w:rsidRPr="0062609B">
              <w:rPr>
                <w:rFonts w:ascii="Arial" w:eastAsiaTheme="minorHAnsi" w:hAnsi="Arial" w:cs="Arial"/>
                <w:color w:val="000000"/>
                <w:sz w:val="24"/>
                <w:szCs w:val="24"/>
              </w:rPr>
              <w:t xml:space="preserve">Provide curriculum/outline of the WIOA Program Elements </w:t>
            </w:r>
            <w:r w:rsidRPr="0062609B">
              <w:rPr>
                <w:rFonts w:ascii="Arial" w:eastAsiaTheme="minorHAnsi" w:hAnsi="Arial" w:cs="Arial"/>
                <w:i/>
                <w:color w:val="000000"/>
                <w:sz w:val="24"/>
                <w:szCs w:val="24"/>
              </w:rPr>
              <w:t>[please include as an attachment]</w:t>
            </w:r>
          </w:p>
        </w:tc>
      </w:tr>
      <w:tr w:rsidR="0062609B" w:rsidRPr="0062609B" w:rsidTr="0062609B">
        <w:tc>
          <w:tcPr>
            <w:tcW w:w="8990" w:type="dxa"/>
          </w:tcPr>
          <w:p w:rsidR="0062609B" w:rsidRPr="0062609B" w:rsidRDefault="0062609B" w:rsidP="0062609B">
            <w:pPr>
              <w:pStyle w:val="BodyText"/>
              <w:numPr>
                <w:ilvl w:val="3"/>
                <w:numId w:val="2"/>
              </w:numPr>
              <w:ind w:left="1287"/>
              <w:jc w:val="both"/>
              <w:rPr>
                <w:rFonts w:ascii="Arial" w:eastAsiaTheme="minorHAnsi" w:hAnsi="Arial" w:cs="Arial"/>
                <w:color w:val="000000"/>
                <w:sz w:val="24"/>
                <w:szCs w:val="24"/>
              </w:rPr>
            </w:pPr>
            <w:r w:rsidRPr="0062609B">
              <w:rPr>
                <w:rFonts w:ascii="Arial" w:eastAsiaTheme="minorHAnsi" w:hAnsi="Arial" w:cs="Arial"/>
                <w:color w:val="000000"/>
                <w:sz w:val="24"/>
                <w:szCs w:val="24"/>
              </w:rPr>
              <w:t>Complete the attached WIOA Youth Program Activities Work Plan – See Exhibit G.</w:t>
            </w:r>
          </w:p>
        </w:tc>
      </w:tr>
      <w:tr w:rsidR="002558CB" w:rsidRPr="0062609B" w:rsidTr="00F17933">
        <w:trPr>
          <w:trHeight w:val="562"/>
        </w:trPr>
        <w:tc>
          <w:tcPr>
            <w:tcW w:w="8990" w:type="dxa"/>
          </w:tcPr>
          <w:p w:rsidR="002558CB" w:rsidRPr="0062609B" w:rsidRDefault="002558CB" w:rsidP="0062609B">
            <w:pPr>
              <w:pStyle w:val="BodyText"/>
              <w:tabs>
                <w:tab w:val="left" w:pos="1548"/>
              </w:tabs>
              <w:ind w:left="0"/>
              <w:jc w:val="both"/>
              <w:rPr>
                <w:rFonts w:ascii="Arial" w:eastAsiaTheme="minorHAnsi" w:hAnsi="Arial" w:cs="Arial"/>
                <w:color w:val="000000"/>
                <w:sz w:val="24"/>
                <w:szCs w:val="24"/>
              </w:rPr>
            </w:pPr>
            <w:r>
              <w:rPr>
                <w:rFonts w:ascii="Arial" w:eastAsiaTheme="minorHAnsi" w:hAnsi="Arial" w:cs="Arial"/>
                <w:color w:val="000000"/>
                <w:sz w:val="24"/>
                <w:szCs w:val="24"/>
              </w:rPr>
              <w:fldChar w:fldCharType="begin">
                <w:ffData>
                  <w:name w:val="Text11"/>
                  <w:enabled/>
                  <w:calcOnExit w:val="0"/>
                  <w:textInput/>
                </w:ffData>
              </w:fldChar>
            </w:r>
            <w:bookmarkStart w:id="10" w:name="Text11"/>
            <w:r>
              <w:rPr>
                <w:rFonts w:ascii="Arial" w:eastAsiaTheme="minorHAnsi" w:hAnsi="Arial" w:cs="Arial"/>
                <w:color w:val="000000"/>
                <w:sz w:val="24"/>
                <w:szCs w:val="24"/>
              </w:rPr>
              <w:instrText xml:space="preserve"> FORMTEXT </w:instrText>
            </w:r>
            <w:r>
              <w:rPr>
                <w:rFonts w:ascii="Arial" w:eastAsiaTheme="minorHAnsi" w:hAnsi="Arial" w:cs="Arial"/>
                <w:color w:val="000000"/>
                <w:sz w:val="24"/>
                <w:szCs w:val="24"/>
              </w:rPr>
            </w:r>
            <w:r>
              <w:rPr>
                <w:rFonts w:ascii="Arial" w:eastAsiaTheme="minorHAnsi" w:hAnsi="Arial" w:cs="Arial"/>
                <w:color w:val="000000"/>
                <w:sz w:val="24"/>
                <w:szCs w:val="24"/>
              </w:rPr>
              <w:fldChar w:fldCharType="separate"/>
            </w:r>
            <w:bookmarkStart w:id="11" w:name="_GoBack"/>
            <w:bookmarkEnd w:id="11"/>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color w:val="000000"/>
                <w:sz w:val="24"/>
                <w:szCs w:val="24"/>
              </w:rPr>
              <w:fldChar w:fldCharType="end"/>
            </w:r>
            <w:bookmarkEnd w:id="10"/>
          </w:p>
        </w:tc>
      </w:tr>
      <w:tr w:rsidR="0062609B" w:rsidRPr="0062609B" w:rsidTr="0062609B">
        <w:tc>
          <w:tcPr>
            <w:tcW w:w="8990" w:type="dxa"/>
          </w:tcPr>
          <w:p w:rsidR="0062609B" w:rsidRPr="0062609B" w:rsidRDefault="0062609B" w:rsidP="0062609B">
            <w:pPr>
              <w:pStyle w:val="BodyText"/>
              <w:numPr>
                <w:ilvl w:val="2"/>
                <w:numId w:val="2"/>
              </w:numPr>
              <w:ind w:left="738"/>
              <w:jc w:val="both"/>
              <w:rPr>
                <w:rFonts w:ascii="Arial" w:eastAsiaTheme="minorHAnsi" w:hAnsi="Arial" w:cs="Arial"/>
                <w:color w:val="000000"/>
                <w:sz w:val="24"/>
                <w:szCs w:val="24"/>
              </w:rPr>
            </w:pPr>
            <w:r w:rsidRPr="0062609B">
              <w:rPr>
                <w:rFonts w:ascii="Arial" w:eastAsiaTheme="minorHAnsi" w:hAnsi="Arial" w:cs="Arial"/>
                <w:color w:val="000000"/>
                <w:sz w:val="24"/>
                <w:szCs w:val="24"/>
              </w:rPr>
              <w:t>Demonstrate how the proposed program is comprehensive and community-focused providing access to a continuum of services to the target population.</w:t>
            </w:r>
          </w:p>
        </w:tc>
      </w:tr>
      <w:tr w:rsidR="002558CB" w:rsidRPr="0062609B" w:rsidTr="0063379A">
        <w:trPr>
          <w:trHeight w:val="562"/>
        </w:trPr>
        <w:tc>
          <w:tcPr>
            <w:tcW w:w="8990" w:type="dxa"/>
          </w:tcPr>
          <w:p w:rsidR="002558CB" w:rsidRPr="0062609B" w:rsidRDefault="002558CB" w:rsidP="0062609B">
            <w:pPr>
              <w:pStyle w:val="BodyText"/>
              <w:ind w:left="0"/>
              <w:jc w:val="both"/>
              <w:rPr>
                <w:rFonts w:ascii="Arial" w:eastAsiaTheme="minorHAnsi" w:hAnsi="Arial" w:cs="Arial"/>
                <w:color w:val="000000"/>
                <w:sz w:val="24"/>
                <w:szCs w:val="24"/>
              </w:rPr>
            </w:pPr>
            <w:r>
              <w:rPr>
                <w:rFonts w:ascii="Arial" w:eastAsiaTheme="minorHAnsi" w:hAnsi="Arial" w:cs="Arial"/>
                <w:color w:val="000000"/>
                <w:sz w:val="24"/>
                <w:szCs w:val="24"/>
              </w:rPr>
              <w:fldChar w:fldCharType="begin">
                <w:ffData>
                  <w:name w:val="Text12"/>
                  <w:enabled/>
                  <w:calcOnExit w:val="0"/>
                  <w:textInput/>
                </w:ffData>
              </w:fldChar>
            </w:r>
            <w:bookmarkStart w:id="12" w:name="Text12"/>
            <w:r>
              <w:rPr>
                <w:rFonts w:ascii="Arial" w:eastAsiaTheme="minorHAnsi" w:hAnsi="Arial" w:cs="Arial"/>
                <w:color w:val="000000"/>
                <w:sz w:val="24"/>
                <w:szCs w:val="24"/>
              </w:rPr>
              <w:instrText xml:space="preserve"> FORMTEXT </w:instrText>
            </w:r>
            <w:r>
              <w:rPr>
                <w:rFonts w:ascii="Arial" w:eastAsiaTheme="minorHAnsi" w:hAnsi="Arial" w:cs="Arial"/>
                <w:color w:val="000000"/>
                <w:sz w:val="24"/>
                <w:szCs w:val="24"/>
              </w:rPr>
            </w:r>
            <w:r>
              <w:rPr>
                <w:rFonts w:ascii="Arial" w:eastAsiaTheme="minorHAnsi" w:hAnsi="Arial" w:cs="Arial"/>
                <w:color w:val="000000"/>
                <w:sz w:val="24"/>
                <w:szCs w:val="24"/>
              </w:rPr>
              <w:fldChar w:fldCharType="separate"/>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color w:val="000000"/>
                <w:sz w:val="24"/>
                <w:szCs w:val="24"/>
              </w:rPr>
              <w:fldChar w:fldCharType="end"/>
            </w:r>
            <w:bookmarkEnd w:id="12"/>
          </w:p>
        </w:tc>
      </w:tr>
      <w:tr w:rsidR="0062609B" w:rsidRPr="0062609B" w:rsidTr="0062609B">
        <w:tc>
          <w:tcPr>
            <w:tcW w:w="8990" w:type="dxa"/>
          </w:tcPr>
          <w:p w:rsidR="0062609B" w:rsidRPr="0062609B" w:rsidRDefault="0062609B" w:rsidP="0062609B">
            <w:pPr>
              <w:pStyle w:val="BodyText"/>
              <w:numPr>
                <w:ilvl w:val="2"/>
                <w:numId w:val="2"/>
              </w:numPr>
              <w:spacing w:before="120"/>
              <w:ind w:left="738"/>
              <w:jc w:val="both"/>
              <w:rPr>
                <w:rFonts w:ascii="Arial" w:eastAsiaTheme="minorHAnsi" w:hAnsi="Arial" w:cs="Arial"/>
                <w:color w:val="000000"/>
                <w:sz w:val="24"/>
                <w:szCs w:val="24"/>
              </w:rPr>
            </w:pPr>
            <w:r w:rsidRPr="0062609B">
              <w:rPr>
                <w:rFonts w:ascii="Arial" w:eastAsiaTheme="minorHAnsi" w:hAnsi="Arial" w:cs="Arial"/>
                <w:color w:val="000000"/>
                <w:sz w:val="24"/>
                <w:szCs w:val="24"/>
              </w:rPr>
              <w:t>Describe how the planned services will address the barriers of the targeted youth and prepare them to obtain employment in a high wage/high growth industry or in an occupation with future career advancement opportunity, enter an education or training program, attain a degree/certificate, achieve measurable skill gains or return to/remain in secondary/alternative secondary school.</w:t>
            </w:r>
          </w:p>
        </w:tc>
      </w:tr>
      <w:tr w:rsidR="002558CB" w:rsidRPr="0062609B" w:rsidTr="00973D14">
        <w:trPr>
          <w:trHeight w:val="802"/>
        </w:trPr>
        <w:tc>
          <w:tcPr>
            <w:tcW w:w="8990" w:type="dxa"/>
          </w:tcPr>
          <w:p w:rsidR="002558CB" w:rsidRPr="0062609B" w:rsidRDefault="002558CB" w:rsidP="0062609B">
            <w:pPr>
              <w:pStyle w:val="BodyText"/>
              <w:spacing w:before="120"/>
              <w:ind w:left="0"/>
              <w:jc w:val="both"/>
              <w:rPr>
                <w:rFonts w:ascii="Arial" w:eastAsiaTheme="minorHAnsi" w:hAnsi="Arial" w:cs="Arial"/>
                <w:color w:val="000000"/>
                <w:sz w:val="24"/>
                <w:szCs w:val="24"/>
              </w:rPr>
            </w:pPr>
            <w:r>
              <w:rPr>
                <w:rFonts w:ascii="Arial" w:eastAsiaTheme="minorHAnsi" w:hAnsi="Arial" w:cs="Arial"/>
                <w:color w:val="000000"/>
                <w:sz w:val="24"/>
                <w:szCs w:val="24"/>
              </w:rPr>
              <w:fldChar w:fldCharType="begin">
                <w:ffData>
                  <w:name w:val="Text13"/>
                  <w:enabled/>
                  <w:calcOnExit w:val="0"/>
                  <w:textInput/>
                </w:ffData>
              </w:fldChar>
            </w:r>
            <w:bookmarkStart w:id="13" w:name="Text13"/>
            <w:r>
              <w:rPr>
                <w:rFonts w:ascii="Arial" w:eastAsiaTheme="minorHAnsi" w:hAnsi="Arial" w:cs="Arial"/>
                <w:color w:val="000000"/>
                <w:sz w:val="24"/>
                <w:szCs w:val="24"/>
              </w:rPr>
              <w:instrText xml:space="preserve"> FORMTEXT </w:instrText>
            </w:r>
            <w:r>
              <w:rPr>
                <w:rFonts w:ascii="Arial" w:eastAsiaTheme="minorHAnsi" w:hAnsi="Arial" w:cs="Arial"/>
                <w:color w:val="000000"/>
                <w:sz w:val="24"/>
                <w:szCs w:val="24"/>
              </w:rPr>
            </w:r>
            <w:r>
              <w:rPr>
                <w:rFonts w:ascii="Arial" w:eastAsiaTheme="minorHAnsi" w:hAnsi="Arial" w:cs="Arial"/>
                <w:color w:val="000000"/>
                <w:sz w:val="24"/>
                <w:szCs w:val="24"/>
              </w:rPr>
              <w:fldChar w:fldCharType="separate"/>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noProof/>
                <w:color w:val="000000"/>
                <w:sz w:val="24"/>
                <w:szCs w:val="24"/>
              </w:rPr>
              <w:t> </w:t>
            </w:r>
            <w:r>
              <w:rPr>
                <w:rFonts w:ascii="Arial" w:eastAsiaTheme="minorHAnsi" w:hAnsi="Arial" w:cs="Arial"/>
                <w:color w:val="000000"/>
                <w:sz w:val="24"/>
                <w:szCs w:val="24"/>
              </w:rPr>
              <w:fldChar w:fldCharType="end"/>
            </w:r>
            <w:bookmarkEnd w:id="13"/>
          </w:p>
        </w:tc>
      </w:tr>
    </w:tbl>
    <w:p w:rsidR="003A4604" w:rsidRPr="00A81DC7" w:rsidRDefault="003A4604" w:rsidP="003A4604">
      <w:pPr>
        <w:pStyle w:val="BodyText"/>
        <w:spacing w:before="120"/>
        <w:ind w:left="305" w:right="90"/>
        <w:jc w:val="both"/>
        <w:rPr>
          <w:rFonts w:ascii="Arial" w:eastAsiaTheme="minorHAnsi" w:hAnsi="Arial" w:cs="Arial"/>
          <w:color w:val="000000"/>
          <w:sz w:val="24"/>
          <w:szCs w:val="24"/>
        </w:rPr>
      </w:pPr>
    </w:p>
    <w:p w:rsidR="009D27A8" w:rsidRPr="00A81DC7" w:rsidRDefault="00A81DC7" w:rsidP="002558CB">
      <w:pPr>
        <w:spacing w:before="240" w:after="0" w:line="240" w:lineRule="auto"/>
        <w:ind w:left="403" w:right="450"/>
        <w:contextualSpacing/>
        <w:jc w:val="both"/>
        <w:rPr>
          <w:rFonts w:ascii="Arial" w:hAnsi="Arial" w:cs="Arial"/>
          <w:sz w:val="24"/>
          <w:szCs w:val="24"/>
        </w:rPr>
      </w:pPr>
      <w:r w:rsidRPr="00A81DC7">
        <w:rPr>
          <w:rFonts w:ascii="Arial" w:hAnsi="Arial" w:cs="Arial"/>
          <w:b/>
          <w:color w:val="000000"/>
          <w:sz w:val="24"/>
          <w:szCs w:val="24"/>
        </w:rPr>
        <w:t xml:space="preserve">Note:  SETA must expend at least 20% of WIOA youth funds on paid or unpaid work experiences that have academic and occupational education as a component of the work experience which may include the following:  employment opportunities during the summer and throughout the school year; pre-apprenticeship programs; internships and job shadowing; and </w:t>
      </w:r>
      <w:proofErr w:type="gramStart"/>
      <w:r w:rsidRPr="00A81DC7">
        <w:rPr>
          <w:rFonts w:ascii="Arial" w:hAnsi="Arial" w:cs="Arial"/>
          <w:b/>
          <w:color w:val="000000"/>
          <w:sz w:val="24"/>
          <w:szCs w:val="24"/>
        </w:rPr>
        <w:t>On</w:t>
      </w:r>
      <w:proofErr w:type="gramEnd"/>
      <w:r w:rsidRPr="00A81DC7">
        <w:rPr>
          <w:rFonts w:ascii="Arial" w:hAnsi="Arial" w:cs="Arial"/>
          <w:b/>
          <w:color w:val="000000"/>
          <w:sz w:val="24"/>
          <w:szCs w:val="24"/>
        </w:rPr>
        <w:noBreakHyphen/>
        <w:t>the-Job Training.</w:t>
      </w:r>
    </w:p>
    <w:sectPr w:rsidR="009D27A8" w:rsidRPr="00A81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42CA"/>
    <w:multiLevelType w:val="hybridMultilevel"/>
    <w:tmpl w:val="3AC647DA"/>
    <w:lvl w:ilvl="0" w:tplc="DE9A5BA2">
      <w:start w:val="1"/>
      <w:numFmt w:val="decimal"/>
      <w:lvlText w:val="%1."/>
      <w:lvlJc w:val="left"/>
      <w:pPr>
        <w:ind w:left="540" w:hanging="360"/>
      </w:pPr>
      <w:rPr>
        <w:rFonts w:asciiTheme="minorHAnsi" w:eastAsia="Arial" w:hAnsiTheme="minorHAnsi" w:cs="Times New Roman" w:hint="default"/>
        <w:sz w:val="24"/>
        <w:szCs w:val="24"/>
      </w:rPr>
    </w:lvl>
    <w:lvl w:ilvl="1" w:tplc="160AE258">
      <w:start w:val="1"/>
      <w:numFmt w:val="bullet"/>
      <w:lvlText w:val="•"/>
      <w:lvlJc w:val="left"/>
      <w:pPr>
        <w:ind w:left="1465" w:hanging="360"/>
      </w:pPr>
    </w:lvl>
    <w:lvl w:ilvl="2" w:tplc="DE503596">
      <w:start w:val="1"/>
      <w:numFmt w:val="bullet"/>
      <w:lvlText w:val="•"/>
      <w:lvlJc w:val="left"/>
      <w:pPr>
        <w:ind w:left="2462" w:hanging="360"/>
      </w:pPr>
    </w:lvl>
    <w:lvl w:ilvl="3" w:tplc="164005F4">
      <w:start w:val="1"/>
      <w:numFmt w:val="bullet"/>
      <w:lvlText w:val="•"/>
      <w:lvlJc w:val="left"/>
      <w:pPr>
        <w:ind w:left="3459" w:hanging="360"/>
      </w:pPr>
    </w:lvl>
    <w:lvl w:ilvl="4" w:tplc="DEAA9EDA">
      <w:start w:val="1"/>
      <w:numFmt w:val="bullet"/>
      <w:lvlText w:val="•"/>
      <w:lvlJc w:val="left"/>
      <w:pPr>
        <w:ind w:left="4456" w:hanging="360"/>
      </w:pPr>
    </w:lvl>
    <w:lvl w:ilvl="5" w:tplc="9E64F03A">
      <w:start w:val="1"/>
      <w:numFmt w:val="bullet"/>
      <w:lvlText w:val="•"/>
      <w:lvlJc w:val="left"/>
      <w:pPr>
        <w:ind w:left="5454" w:hanging="360"/>
      </w:pPr>
    </w:lvl>
    <w:lvl w:ilvl="6" w:tplc="767291C8">
      <w:start w:val="1"/>
      <w:numFmt w:val="bullet"/>
      <w:lvlText w:val="•"/>
      <w:lvlJc w:val="left"/>
      <w:pPr>
        <w:ind w:left="6451" w:hanging="360"/>
      </w:pPr>
    </w:lvl>
    <w:lvl w:ilvl="7" w:tplc="4F30716E">
      <w:start w:val="1"/>
      <w:numFmt w:val="bullet"/>
      <w:lvlText w:val="•"/>
      <w:lvlJc w:val="left"/>
      <w:pPr>
        <w:ind w:left="7448" w:hanging="360"/>
      </w:pPr>
    </w:lvl>
    <w:lvl w:ilvl="8" w:tplc="08200C32">
      <w:start w:val="1"/>
      <w:numFmt w:val="bullet"/>
      <w:lvlText w:val="•"/>
      <w:lvlJc w:val="left"/>
      <w:pPr>
        <w:ind w:left="8445" w:hanging="360"/>
      </w:pPr>
    </w:lvl>
  </w:abstractNum>
  <w:abstractNum w:abstractNumId="1" w15:restartNumberingAfterBreak="0">
    <w:nsid w:val="236A4FE6"/>
    <w:multiLevelType w:val="hybridMultilevel"/>
    <w:tmpl w:val="5746B230"/>
    <w:lvl w:ilvl="0" w:tplc="5484AD00">
      <w:start w:val="1"/>
      <w:numFmt w:val="decimal"/>
      <w:lvlText w:val="%1."/>
      <w:lvlJc w:val="left"/>
      <w:pPr>
        <w:ind w:left="522" w:hanging="432"/>
      </w:pPr>
      <w:rPr>
        <w:rFonts w:asciiTheme="minorHAnsi" w:eastAsia="Arial" w:hAnsiTheme="minorHAnsi" w:cs="Times New Roman" w:hint="default"/>
        <w:sz w:val="24"/>
        <w:szCs w:val="24"/>
      </w:rPr>
    </w:lvl>
    <w:lvl w:ilvl="1" w:tplc="D1486582">
      <w:start w:val="1"/>
      <w:numFmt w:val="bullet"/>
      <w:lvlText w:val="•"/>
      <w:lvlJc w:val="left"/>
      <w:pPr>
        <w:ind w:left="1594" w:hanging="432"/>
      </w:pPr>
    </w:lvl>
    <w:lvl w:ilvl="2" w:tplc="A954A45C">
      <w:start w:val="1"/>
      <w:numFmt w:val="bullet"/>
      <w:lvlText w:val="•"/>
      <w:lvlJc w:val="left"/>
      <w:pPr>
        <w:ind w:left="2577" w:hanging="432"/>
      </w:pPr>
    </w:lvl>
    <w:lvl w:ilvl="3" w:tplc="D1C04A42">
      <w:start w:val="1"/>
      <w:numFmt w:val="bullet"/>
      <w:lvlText w:val="•"/>
      <w:lvlJc w:val="left"/>
      <w:pPr>
        <w:ind w:left="3560" w:hanging="432"/>
      </w:pPr>
    </w:lvl>
    <w:lvl w:ilvl="4" w:tplc="5B80D400">
      <w:start w:val="1"/>
      <w:numFmt w:val="bullet"/>
      <w:lvlText w:val="•"/>
      <w:lvlJc w:val="left"/>
      <w:pPr>
        <w:ind w:left="4543" w:hanging="432"/>
      </w:pPr>
    </w:lvl>
    <w:lvl w:ilvl="5" w:tplc="9AF4E8E8">
      <w:start w:val="1"/>
      <w:numFmt w:val="bullet"/>
      <w:lvlText w:val="•"/>
      <w:lvlJc w:val="left"/>
      <w:pPr>
        <w:ind w:left="5526" w:hanging="432"/>
      </w:pPr>
    </w:lvl>
    <w:lvl w:ilvl="6" w:tplc="A18A97C8">
      <w:start w:val="1"/>
      <w:numFmt w:val="bullet"/>
      <w:lvlText w:val="•"/>
      <w:lvlJc w:val="left"/>
      <w:pPr>
        <w:ind w:left="6508" w:hanging="432"/>
      </w:pPr>
    </w:lvl>
    <w:lvl w:ilvl="7" w:tplc="7444C986">
      <w:start w:val="1"/>
      <w:numFmt w:val="bullet"/>
      <w:lvlText w:val="•"/>
      <w:lvlJc w:val="left"/>
      <w:pPr>
        <w:ind w:left="7491" w:hanging="432"/>
      </w:pPr>
    </w:lvl>
    <w:lvl w:ilvl="8" w:tplc="8FAAF9F4">
      <w:start w:val="1"/>
      <w:numFmt w:val="bullet"/>
      <w:lvlText w:val="•"/>
      <w:lvlJc w:val="left"/>
      <w:pPr>
        <w:ind w:left="8474" w:hanging="432"/>
      </w:pPr>
    </w:lvl>
  </w:abstractNum>
  <w:abstractNum w:abstractNumId="2" w15:restartNumberingAfterBreak="0">
    <w:nsid w:val="46B72A71"/>
    <w:multiLevelType w:val="hybridMultilevel"/>
    <w:tmpl w:val="4432C6A8"/>
    <w:lvl w:ilvl="0" w:tplc="69569F62">
      <w:start w:val="1"/>
      <w:numFmt w:val="decimal"/>
      <w:lvlText w:val="%1."/>
      <w:lvlJc w:val="left"/>
      <w:pPr>
        <w:ind w:left="450" w:hanging="360"/>
      </w:pPr>
      <w:rPr>
        <w:rFonts w:asciiTheme="minorHAnsi" w:eastAsia="Arial" w:hAnsiTheme="minorHAnsi" w:cs="Times New Roman" w:hint="default"/>
        <w:sz w:val="24"/>
        <w:szCs w:val="24"/>
      </w:rPr>
    </w:lvl>
    <w:lvl w:ilvl="1" w:tplc="A0986A20">
      <w:start w:val="1"/>
      <w:numFmt w:val="upperLetter"/>
      <w:lvlText w:val="%2."/>
      <w:lvlJc w:val="left"/>
      <w:pPr>
        <w:ind w:left="305" w:hanging="305"/>
      </w:pPr>
      <w:rPr>
        <w:rFonts w:ascii="Arial" w:eastAsia="Arial" w:hAnsi="Arial" w:cs="Times New Roman" w:hint="default"/>
        <w:b/>
        <w:bCs/>
        <w:spacing w:val="-6"/>
        <w:sz w:val="22"/>
        <w:szCs w:val="24"/>
      </w:rPr>
    </w:lvl>
    <w:lvl w:ilvl="2" w:tplc="4468BD44">
      <w:start w:val="1"/>
      <w:numFmt w:val="decimal"/>
      <w:lvlText w:val="%3."/>
      <w:lvlJc w:val="left"/>
      <w:pPr>
        <w:ind w:left="450" w:hanging="360"/>
      </w:pPr>
      <w:rPr>
        <w:rFonts w:asciiTheme="minorHAnsi" w:eastAsia="Arial" w:hAnsiTheme="minorHAnsi" w:cs="Times New Roman" w:hint="default"/>
        <w:sz w:val="24"/>
        <w:szCs w:val="24"/>
      </w:rPr>
    </w:lvl>
    <w:lvl w:ilvl="3" w:tplc="D7E4F720">
      <w:start w:val="1"/>
      <w:numFmt w:val="lowerLetter"/>
      <w:lvlText w:val="%4."/>
      <w:lvlJc w:val="left"/>
      <w:pPr>
        <w:ind w:left="1530" w:hanging="360"/>
      </w:pPr>
      <w:rPr>
        <w:rFonts w:asciiTheme="minorHAnsi" w:eastAsia="Arial" w:hAnsiTheme="minorHAnsi" w:cs="Times New Roman" w:hint="default"/>
        <w:i w:val="0"/>
        <w:sz w:val="24"/>
        <w:szCs w:val="24"/>
      </w:rPr>
    </w:lvl>
    <w:lvl w:ilvl="4" w:tplc="65CCC034">
      <w:start w:val="1"/>
      <w:numFmt w:val="bullet"/>
      <w:lvlText w:val="•"/>
      <w:lvlJc w:val="left"/>
      <w:pPr>
        <w:ind w:left="2818" w:hanging="360"/>
      </w:pPr>
    </w:lvl>
    <w:lvl w:ilvl="5" w:tplc="2716C5C6">
      <w:start w:val="1"/>
      <w:numFmt w:val="bullet"/>
      <w:lvlText w:val="•"/>
      <w:lvlJc w:val="left"/>
      <w:pPr>
        <w:ind w:left="4088" w:hanging="360"/>
      </w:pPr>
    </w:lvl>
    <w:lvl w:ilvl="6" w:tplc="BFCEDEDA">
      <w:start w:val="1"/>
      <w:numFmt w:val="bullet"/>
      <w:lvlText w:val="•"/>
      <w:lvlJc w:val="left"/>
      <w:pPr>
        <w:ind w:left="5358" w:hanging="360"/>
      </w:pPr>
    </w:lvl>
    <w:lvl w:ilvl="7" w:tplc="CF8A69CE">
      <w:start w:val="1"/>
      <w:numFmt w:val="bullet"/>
      <w:lvlText w:val="•"/>
      <w:lvlJc w:val="left"/>
      <w:pPr>
        <w:ind w:left="6629" w:hanging="360"/>
      </w:pPr>
    </w:lvl>
    <w:lvl w:ilvl="8" w:tplc="981009B0">
      <w:start w:val="1"/>
      <w:numFmt w:val="bullet"/>
      <w:lvlText w:val="•"/>
      <w:lvlJc w:val="left"/>
      <w:pPr>
        <w:ind w:left="7899" w:hanging="36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oNotTrackFormatting/>
  <w:documentProtection w:edit="forms" w:enforcement="1" w:cryptProviderType="rsaAES" w:cryptAlgorithmClass="hash" w:cryptAlgorithmType="typeAny" w:cryptAlgorithmSid="14" w:cryptSpinCount="100000" w:hash="EHF9x8Iwa298Wx8QzNUe4T1h+Y5oiiaGdYlTO+3b567k86JAdlUZNLYj2DMhrNT092hHyx1InHd0IEQFzSrRKQ==" w:salt="XfsKlGkvPLgZxN63Mro8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C7"/>
    <w:rsid w:val="000437DD"/>
    <w:rsid w:val="001F2027"/>
    <w:rsid w:val="0023712B"/>
    <w:rsid w:val="00243E66"/>
    <w:rsid w:val="002558CB"/>
    <w:rsid w:val="003279A2"/>
    <w:rsid w:val="003A4604"/>
    <w:rsid w:val="0053262A"/>
    <w:rsid w:val="0062609B"/>
    <w:rsid w:val="00722A04"/>
    <w:rsid w:val="008A17A5"/>
    <w:rsid w:val="009D27A8"/>
    <w:rsid w:val="00A81DC7"/>
    <w:rsid w:val="00C50F41"/>
    <w:rsid w:val="00E74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F820"/>
  <w15:chartTrackingRefBased/>
  <w15:docId w15:val="{44654961-426B-4FFC-812D-07E1B549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DC7"/>
    <w:pPr>
      <w:widowControl w:val="0"/>
      <w:spacing w:after="200" w:line="276" w:lineRule="auto"/>
    </w:pPr>
  </w:style>
  <w:style w:type="paragraph" w:styleId="Heading2">
    <w:name w:val="heading 2"/>
    <w:basedOn w:val="Normal"/>
    <w:next w:val="Normal"/>
    <w:link w:val="Heading2Char"/>
    <w:uiPriority w:val="1"/>
    <w:semiHidden/>
    <w:unhideWhenUsed/>
    <w:qFormat/>
    <w:rsid w:val="00A81D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43E66"/>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customStyle="1" w:styleId="Heading2Char">
    <w:name w:val="Heading 2 Char"/>
    <w:basedOn w:val="DefaultParagraphFont"/>
    <w:link w:val="Heading2"/>
    <w:uiPriority w:val="1"/>
    <w:semiHidden/>
    <w:rsid w:val="00A81DC7"/>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semiHidden/>
    <w:unhideWhenUsed/>
    <w:qFormat/>
    <w:rsid w:val="00A81DC7"/>
    <w:pPr>
      <w:spacing w:after="0" w:line="240" w:lineRule="auto"/>
      <w:ind w:left="703"/>
    </w:pPr>
    <w:rPr>
      <w:rFonts w:ascii="Times New Roman" w:eastAsia="Times New Roman" w:hAnsi="Times New Roman"/>
      <w:sz w:val="15"/>
      <w:szCs w:val="15"/>
    </w:rPr>
  </w:style>
  <w:style w:type="character" w:customStyle="1" w:styleId="BodyTextChar">
    <w:name w:val="Body Text Char"/>
    <w:basedOn w:val="DefaultParagraphFont"/>
    <w:link w:val="BodyText"/>
    <w:uiPriority w:val="1"/>
    <w:semiHidden/>
    <w:rsid w:val="00A81DC7"/>
    <w:rPr>
      <w:rFonts w:ascii="Times New Roman" w:eastAsia="Times New Roman" w:hAnsi="Times New Roman"/>
      <w:sz w:val="15"/>
      <w:szCs w:val="15"/>
    </w:rPr>
  </w:style>
  <w:style w:type="paragraph" w:styleId="ListParagraph">
    <w:name w:val="List Paragraph"/>
    <w:basedOn w:val="Normal"/>
    <w:uiPriority w:val="34"/>
    <w:qFormat/>
    <w:rsid w:val="00A81DC7"/>
    <w:pPr>
      <w:ind w:left="720"/>
      <w:contextualSpacing/>
    </w:pPr>
  </w:style>
  <w:style w:type="character" w:styleId="CommentReference">
    <w:name w:val="annotation reference"/>
    <w:basedOn w:val="DefaultParagraphFont"/>
    <w:uiPriority w:val="99"/>
    <w:semiHidden/>
    <w:unhideWhenUsed/>
    <w:rsid w:val="001F2027"/>
    <w:rPr>
      <w:sz w:val="16"/>
      <w:szCs w:val="16"/>
    </w:rPr>
  </w:style>
  <w:style w:type="paragraph" w:styleId="CommentText">
    <w:name w:val="annotation text"/>
    <w:basedOn w:val="Normal"/>
    <w:link w:val="CommentTextChar"/>
    <w:uiPriority w:val="99"/>
    <w:semiHidden/>
    <w:unhideWhenUsed/>
    <w:rsid w:val="001F2027"/>
    <w:pPr>
      <w:spacing w:line="240" w:lineRule="auto"/>
    </w:pPr>
    <w:rPr>
      <w:sz w:val="20"/>
      <w:szCs w:val="20"/>
    </w:rPr>
  </w:style>
  <w:style w:type="character" w:customStyle="1" w:styleId="CommentTextChar">
    <w:name w:val="Comment Text Char"/>
    <w:basedOn w:val="DefaultParagraphFont"/>
    <w:link w:val="CommentText"/>
    <w:uiPriority w:val="99"/>
    <w:semiHidden/>
    <w:rsid w:val="001F2027"/>
    <w:rPr>
      <w:sz w:val="20"/>
      <w:szCs w:val="20"/>
    </w:rPr>
  </w:style>
  <w:style w:type="paragraph" w:styleId="CommentSubject">
    <w:name w:val="annotation subject"/>
    <w:basedOn w:val="CommentText"/>
    <w:next w:val="CommentText"/>
    <w:link w:val="CommentSubjectChar"/>
    <w:uiPriority w:val="99"/>
    <w:semiHidden/>
    <w:unhideWhenUsed/>
    <w:rsid w:val="001F2027"/>
    <w:rPr>
      <w:b/>
      <w:bCs/>
    </w:rPr>
  </w:style>
  <w:style w:type="character" w:customStyle="1" w:styleId="CommentSubjectChar">
    <w:name w:val="Comment Subject Char"/>
    <w:basedOn w:val="CommentTextChar"/>
    <w:link w:val="CommentSubject"/>
    <w:uiPriority w:val="99"/>
    <w:semiHidden/>
    <w:rsid w:val="001F2027"/>
    <w:rPr>
      <w:b/>
      <w:bCs/>
      <w:sz w:val="20"/>
      <w:szCs w:val="20"/>
    </w:rPr>
  </w:style>
  <w:style w:type="paragraph" w:styleId="BalloonText">
    <w:name w:val="Balloon Text"/>
    <w:basedOn w:val="Normal"/>
    <w:link w:val="BalloonTextChar"/>
    <w:uiPriority w:val="99"/>
    <w:semiHidden/>
    <w:unhideWhenUsed/>
    <w:rsid w:val="001F2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027"/>
    <w:rPr>
      <w:rFonts w:ascii="Segoe UI" w:hAnsi="Segoe UI" w:cs="Segoe UI"/>
      <w:sz w:val="18"/>
      <w:szCs w:val="18"/>
    </w:rPr>
  </w:style>
  <w:style w:type="table" w:styleId="TableGrid">
    <w:name w:val="Table Grid"/>
    <w:basedOn w:val="TableNormal"/>
    <w:uiPriority w:val="39"/>
    <w:rsid w:val="00327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260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50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D3082-84EB-4639-BCC0-1E933AC9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Sacramento Employment and Training Agency</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Newton</dc:creator>
  <cp:keywords/>
  <dc:description/>
  <cp:lastModifiedBy>Monica Newton</cp:lastModifiedBy>
  <cp:revision>2</cp:revision>
  <dcterms:created xsi:type="dcterms:W3CDTF">2023-02-03T21:59:00Z</dcterms:created>
  <dcterms:modified xsi:type="dcterms:W3CDTF">2023-02-03T21:59:00Z</dcterms:modified>
</cp:coreProperties>
</file>